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6601" w14:textId="7A18631E" w:rsidR="003D52FE" w:rsidRPr="003D52FE" w:rsidRDefault="003D52FE" w:rsidP="006F7F2D">
      <w:pPr>
        <w:pStyle w:val="ListParagraph"/>
        <w:spacing w:after="0"/>
        <w:ind w:left="0"/>
        <w:jc w:val="center"/>
        <w:rPr>
          <w:rFonts w:ascii="Times New Roman" w:hAnsi="Times New Roman"/>
          <w:b/>
          <w:i/>
          <w:iCs/>
          <w:sz w:val="26"/>
          <w:szCs w:val="26"/>
        </w:rPr>
      </w:pPr>
      <w:r w:rsidRPr="003D52FE">
        <w:rPr>
          <w:rFonts w:ascii="Times New Roman" w:hAnsi="Times New Roman"/>
          <w:b/>
          <w:i/>
          <w:iCs/>
          <w:sz w:val="26"/>
          <w:szCs w:val="26"/>
        </w:rPr>
        <w:t xml:space="preserve">The </w:t>
      </w:r>
      <w:r w:rsidR="0034724E" w:rsidRPr="003D52FE">
        <w:rPr>
          <w:rFonts w:ascii="Times New Roman" w:hAnsi="Times New Roman"/>
          <w:b/>
          <w:i/>
          <w:iCs/>
          <w:sz w:val="26"/>
          <w:szCs w:val="26"/>
        </w:rPr>
        <w:t>Effectivity</w:t>
      </w:r>
      <w:r w:rsidRPr="003D52FE">
        <w:rPr>
          <w:rFonts w:ascii="Times New Roman" w:hAnsi="Times New Roman"/>
          <w:b/>
          <w:i/>
          <w:iCs/>
          <w:sz w:val="26"/>
          <w:szCs w:val="26"/>
        </w:rPr>
        <w:t xml:space="preserve"> </w:t>
      </w:r>
      <w:r>
        <w:rPr>
          <w:rFonts w:ascii="Times New Roman" w:hAnsi="Times New Roman"/>
          <w:b/>
          <w:i/>
          <w:iCs/>
          <w:sz w:val="26"/>
          <w:szCs w:val="26"/>
        </w:rPr>
        <w:t>o</w:t>
      </w:r>
      <w:r w:rsidRPr="003D52FE">
        <w:rPr>
          <w:rFonts w:ascii="Times New Roman" w:hAnsi="Times New Roman"/>
          <w:b/>
          <w:i/>
          <w:iCs/>
          <w:sz w:val="26"/>
          <w:szCs w:val="26"/>
        </w:rPr>
        <w:t xml:space="preserve">f “Beta </w:t>
      </w:r>
      <w:proofErr w:type="spellStart"/>
      <w:r w:rsidRPr="003D52FE">
        <w:rPr>
          <w:rFonts w:ascii="Times New Roman" w:hAnsi="Times New Roman"/>
          <w:b/>
          <w:i/>
          <w:iCs/>
          <w:sz w:val="26"/>
          <w:szCs w:val="26"/>
        </w:rPr>
        <w:t>Pulih</w:t>
      </w:r>
      <w:proofErr w:type="spellEnd"/>
      <w:r w:rsidRPr="003D52FE">
        <w:rPr>
          <w:rFonts w:ascii="Times New Roman" w:hAnsi="Times New Roman"/>
          <w:b/>
          <w:i/>
          <w:iCs/>
          <w:sz w:val="26"/>
          <w:szCs w:val="26"/>
        </w:rPr>
        <w:t xml:space="preserve">” Program </w:t>
      </w:r>
      <w:r>
        <w:rPr>
          <w:rFonts w:ascii="Times New Roman" w:hAnsi="Times New Roman"/>
          <w:b/>
          <w:i/>
          <w:iCs/>
          <w:sz w:val="26"/>
          <w:szCs w:val="26"/>
        </w:rPr>
        <w:t>t</w:t>
      </w:r>
      <w:r w:rsidRPr="003D52FE">
        <w:rPr>
          <w:rFonts w:ascii="Times New Roman" w:hAnsi="Times New Roman"/>
          <w:b/>
          <w:i/>
          <w:iCs/>
          <w:sz w:val="26"/>
          <w:szCs w:val="26"/>
        </w:rPr>
        <w:t xml:space="preserve">o Reduce Negative Emotions </w:t>
      </w:r>
      <w:r>
        <w:rPr>
          <w:rFonts w:ascii="Times New Roman" w:hAnsi="Times New Roman"/>
          <w:b/>
          <w:i/>
          <w:iCs/>
          <w:sz w:val="26"/>
          <w:szCs w:val="26"/>
        </w:rPr>
        <w:t>o</w:t>
      </w:r>
      <w:r w:rsidRPr="003D52FE">
        <w:rPr>
          <w:rFonts w:ascii="Times New Roman" w:hAnsi="Times New Roman"/>
          <w:b/>
          <w:i/>
          <w:iCs/>
          <w:sz w:val="26"/>
          <w:szCs w:val="26"/>
        </w:rPr>
        <w:t>f Juvenile Offenders</w:t>
      </w:r>
    </w:p>
    <w:p w14:paraId="50B21806" w14:textId="77777777" w:rsidR="006F7F2D" w:rsidRDefault="006F7F2D" w:rsidP="00D6496B">
      <w:pPr>
        <w:pStyle w:val="ListParagraph"/>
        <w:spacing w:after="0"/>
        <w:ind w:left="0"/>
        <w:rPr>
          <w:rFonts w:ascii="Times New Roman" w:hAnsi="Times New Roman"/>
          <w:i/>
          <w:sz w:val="24"/>
          <w:szCs w:val="24"/>
        </w:rPr>
      </w:pPr>
    </w:p>
    <w:p w14:paraId="3A7705A7" w14:textId="77777777" w:rsidR="003D52FE" w:rsidRPr="00FF2EB4" w:rsidRDefault="003D52FE" w:rsidP="00D6496B">
      <w:pPr>
        <w:pStyle w:val="ListParagraph"/>
        <w:spacing w:after="0"/>
        <w:ind w:left="0"/>
        <w:rPr>
          <w:rFonts w:ascii="Arial" w:hAnsi="Arial" w:cs="Arial"/>
          <w:b/>
          <w:lang w:val="id-ID"/>
        </w:rPr>
      </w:pPr>
    </w:p>
    <w:p w14:paraId="7E21A5AF" w14:textId="77777777" w:rsidR="003D52FE" w:rsidRPr="003D52FE" w:rsidRDefault="003D52FE" w:rsidP="003D52FE">
      <w:pPr>
        <w:spacing w:line="360" w:lineRule="auto"/>
        <w:jc w:val="center"/>
        <w:rPr>
          <w:rFonts w:ascii="Times" w:hAnsi="Times"/>
          <w:b/>
          <w:bCs/>
          <w:lang w:val="sv-SE"/>
        </w:rPr>
      </w:pPr>
      <w:r w:rsidRPr="003D52FE">
        <w:rPr>
          <w:rFonts w:ascii="Times" w:hAnsi="Times"/>
          <w:b/>
          <w:bCs/>
          <w:lang w:val="sv-SE"/>
        </w:rPr>
        <w:t>Rizky Pradita Manafe, Juliana Marlin Y. Benu</w:t>
      </w:r>
    </w:p>
    <w:p w14:paraId="6BDE350A" w14:textId="77777777" w:rsidR="003D52FE" w:rsidRPr="003D52FE" w:rsidRDefault="003D52FE" w:rsidP="003D52FE">
      <w:pPr>
        <w:spacing w:line="360" w:lineRule="auto"/>
        <w:jc w:val="center"/>
        <w:rPr>
          <w:rFonts w:ascii="Times" w:hAnsi="Times"/>
          <w:lang w:val="sv-SE"/>
        </w:rPr>
      </w:pPr>
      <w:r w:rsidRPr="003D52FE">
        <w:rPr>
          <w:rFonts w:ascii="Times" w:hAnsi="Times"/>
          <w:lang w:val="sv-SE"/>
        </w:rPr>
        <w:t>Department of Psychology, Faculty of Public Health University of Nusa Cendana</w:t>
      </w:r>
    </w:p>
    <w:p w14:paraId="05130227" w14:textId="7089492E" w:rsidR="006F7F2D" w:rsidRPr="003D52FE" w:rsidRDefault="003D52FE" w:rsidP="003D52FE">
      <w:pPr>
        <w:spacing w:line="360" w:lineRule="auto"/>
        <w:jc w:val="center"/>
        <w:rPr>
          <w:rFonts w:ascii="Times" w:hAnsi="Times"/>
          <w:i/>
          <w:iCs/>
          <w:lang w:val="sv-SE"/>
        </w:rPr>
      </w:pPr>
      <w:r w:rsidRPr="003D52FE">
        <w:rPr>
          <w:rFonts w:ascii="Times" w:hAnsi="Times"/>
          <w:i/>
          <w:iCs/>
          <w:lang w:val="sv-SE"/>
        </w:rPr>
        <w:t xml:space="preserve">rizky.manafe@staf.undana.ac.id </w:t>
      </w:r>
    </w:p>
    <w:p w14:paraId="413689C1" w14:textId="77777777" w:rsidR="006F7F2D" w:rsidRPr="00574F16" w:rsidRDefault="006F7F2D" w:rsidP="00574F16">
      <w:pPr>
        <w:tabs>
          <w:tab w:val="left" w:pos="851"/>
        </w:tabs>
        <w:spacing w:line="360" w:lineRule="auto"/>
        <w:jc w:val="both"/>
        <w:rPr>
          <w:rFonts w:ascii="Times" w:hAnsi="Times"/>
          <w:lang w:val="sv-SE"/>
        </w:rPr>
      </w:pPr>
    </w:p>
    <w:p w14:paraId="7D0D1E4A" w14:textId="5F634024" w:rsidR="0086047A" w:rsidRPr="00574F16" w:rsidRDefault="0086047A" w:rsidP="00574F16">
      <w:pPr>
        <w:spacing w:line="360" w:lineRule="auto"/>
        <w:ind w:left="851" w:right="855"/>
        <w:jc w:val="both"/>
        <w:rPr>
          <w:rFonts w:ascii="Times" w:hAnsi="Times"/>
          <w:iCs/>
        </w:rPr>
      </w:pPr>
      <w:r w:rsidRPr="00574F16">
        <w:rPr>
          <w:rFonts w:ascii="Times" w:hAnsi="Times"/>
          <w:iCs/>
        </w:rPr>
        <w:t xml:space="preserve"> </w:t>
      </w:r>
    </w:p>
    <w:p w14:paraId="45F50F04" w14:textId="77777777" w:rsidR="0086047A" w:rsidRPr="00574F16" w:rsidRDefault="0086047A" w:rsidP="00574F16">
      <w:pPr>
        <w:pStyle w:val="ListParagraph"/>
        <w:spacing w:after="0" w:line="360" w:lineRule="auto"/>
        <w:ind w:left="851" w:right="855"/>
        <w:jc w:val="center"/>
        <w:rPr>
          <w:rFonts w:ascii="Times" w:hAnsi="Times"/>
          <w:b/>
          <w:i/>
          <w:sz w:val="24"/>
          <w:szCs w:val="24"/>
          <w:lang w:val="sv-SE"/>
        </w:rPr>
      </w:pPr>
    </w:p>
    <w:p w14:paraId="3A953D46" w14:textId="25700317" w:rsidR="006F7F2D" w:rsidRPr="00574F16" w:rsidRDefault="006F7F2D" w:rsidP="00574F16">
      <w:pPr>
        <w:pStyle w:val="ListParagraph"/>
        <w:spacing w:after="0" w:line="360" w:lineRule="auto"/>
        <w:ind w:left="851" w:right="855"/>
        <w:jc w:val="center"/>
        <w:rPr>
          <w:rFonts w:ascii="Times" w:hAnsi="Times"/>
          <w:b/>
          <w:i/>
          <w:sz w:val="24"/>
          <w:szCs w:val="24"/>
          <w:lang w:val="sv-SE"/>
        </w:rPr>
      </w:pPr>
      <w:r w:rsidRPr="00574F16">
        <w:rPr>
          <w:rFonts w:ascii="Times" w:hAnsi="Times"/>
          <w:b/>
          <w:i/>
          <w:sz w:val="24"/>
          <w:szCs w:val="24"/>
          <w:lang w:val="sv-SE"/>
        </w:rPr>
        <w:t>Abstract</w:t>
      </w:r>
    </w:p>
    <w:p w14:paraId="0A5C7482" w14:textId="5346D4EC" w:rsidR="006F7F2D" w:rsidRPr="00574F16" w:rsidRDefault="003D52FE" w:rsidP="003D52FE">
      <w:pPr>
        <w:pStyle w:val="ListParagraph"/>
        <w:spacing w:after="0" w:line="240" w:lineRule="auto"/>
        <w:ind w:left="851" w:right="855"/>
        <w:jc w:val="both"/>
        <w:rPr>
          <w:rFonts w:ascii="Times" w:hAnsi="Times"/>
          <w:i/>
          <w:sz w:val="24"/>
          <w:szCs w:val="24"/>
        </w:rPr>
      </w:pPr>
      <w:r w:rsidRPr="003D52FE">
        <w:rPr>
          <w:rFonts w:ascii="Times" w:hAnsi="Times"/>
          <w:i/>
          <w:sz w:val="24"/>
          <w:szCs w:val="24"/>
        </w:rPr>
        <w:t xml:space="preserve">Interventions related to forgiveness have a positive impact on individuals' positive emotions. Forgiveness is important for victims who experience bitterness. There is still little research that discusses forgiveness among juvenile offenders. Juvenile offenders are 'victims' of other offenders, thus causing juvenile offenders have negative emotions towards other people and themselves. The aim of this research is to know effectivity of 'Beta </w:t>
      </w:r>
      <w:proofErr w:type="spellStart"/>
      <w:r w:rsidRPr="003D52FE">
        <w:rPr>
          <w:rFonts w:ascii="Times" w:hAnsi="Times"/>
          <w:i/>
          <w:sz w:val="24"/>
          <w:szCs w:val="24"/>
        </w:rPr>
        <w:t>Pulih</w:t>
      </w:r>
      <w:proofErr w:type="spellEnd"/>
      <w:r w:rsidRPr="003D52FE">
        <w:rPr>
          <w:rFonts w:ascii="Times" w:hAnsi="Times"/>
          <w:i/>
          <w:sz w:val="24"/>
          <w:szCs w:val="24"/>
        </w:rPr>
        <w:t xml:space="preserve">' program to help juvenile offenders reduce negative emotions. The Beta </w:t>
      </w:r>
      <w:proofErr w:type="spellStart"/>
      <w:r w:rsidRPr="003D52FE">
        <w:rPr>
          <w:rFonts w:ascii="Times" w:hAnsi="Times"/>
          <w:i/>
          <w:sz w:val="24"/>
          <w:szCs w:val="24"/>
        </w:rPr>
        <w:t>Pulih</w:t>
      </w:r>
      <w:proofErr w:type="spellEnd"/>
      <w:r w:rsidRPr="003D52FE">
        <w:rPr>
          <w:rFonts w:ascii="Times" w:hAnsi="Times"/>
          <w:i/>
          <w:sz w:val="24"/>
          <w:szCs w:val="24"/>
        </w:rPr>
        <w:t xml:space="preserve"> program is designed based on Enright's forgiveness process. The design of this research is quasi-experimental with a one group pretest-posttest design. Participants were selected using random sampling from children detention center in </w:t>
      </w:r>
      <w:proofErr w:type="spellStart"/>
      <w:r w:rsidRPr="003D52FE">
        <w:rPr>
          <w:rFonts w:ascii="Times" w:hAnsi="Times"/>
          <w:i/>
          <w:sz w:val="24"/>
          <w:szCs w:val="24"/>
        </w:rPr>
        <w:t>Kupang</w:t>
      </w:r>
      <w:proofErr w:type="spellEnd"/>
      <w:r w:rsidRPr="003D52FE">
        <w:rPr>
          <w:rFonts w:ascii="Times" w:hAnsi="Times"/>
          <w:i/>
          <w:sz w:val="24"/>
          <w:szCs w:val="24"/>
        </w:rPr>
        <w:t xml:space="preserve">. The number of participants was 16 people. Participants take the program for four sessions. The research results show that the Beta </w:t>
      </w:r>
      <w:proofErr w:type="spellStart"/>
      <w:r w:rsidRPr="003D52FE">
        <w:rPr>
          <w:rFonts w:ascii="Times" w:hAnsi="Times"/>
          <w:i/>
          <w:sz w:val="24"/>
          <w:szCs w:val="24"/>
        </w:rPr>
        <w:t>Pulih</w:t>
      </w:r>
      <w:proofErr w:type="spellEnd"/>
      <w:r w:rsidRPr="003D52FE">
        <w:rPr>
          <w:rFonts w:ascii="Times" w:hAnsi="Times"/>
          <w:i/>
          <w:sz w:val="24"/>
          <w:szCs w:val="24"/>
        </w:rPr>
        <w:t xml:space="preserve"> Program can reduce the negative emotions of juvenile offenders with a value of t = 9,188 and a significance of 0.000, which shows that there is a difference in negative emotions before and after the program is implemented. Juvenile offenders are also aware of the hurt they are experiencing, but find it difficult to express positive emotions in an adaptive way. The implication of this research is to design private sessions with juvenile offenders to help juvenile offenders be able to express positive emotions.</w:t>
      </w:r>
      <w:r w:rsidR="006F7F2D" w:rsidRPr="00574F16">
        <w:rPr>
          <w:rFonts w:ascii="Times" w:hAnsi="Times"/>
          <w:i/>
          <w:sz w:val="24"/>
          <w:szCs w:val="24"/>
        </w:rPr>
        <w:t xml:space="preserve"> </w:t>
      </w:r>
    </w:p>
    <w:p w14:paraId="5A87BA85" w14:textId="5451D89A" w:rsidR="005F4D9F" w:rsidRPr="00574F16" w:rsidRDefault="006F7F2D" w:rsidP="00574F16">
      <w:pPr>
        <w:spacing w:line="360" w:lineRule="auto"/>
        <w:ind w:left="851" w:right="855"/>
        <w:jc w:val="both"/>
        <w:rPr>
          <w:rFonts w:ascii="Times" w:hAnsi="Times"/>
          <w:i/>
        </w:rPr>
      </w:pPr>
      <w:r w:rsidRPr="00574F16">
        <w:rPr>
          <w:rFonts w:ascii="Times" w:hAnsi="Times"/>
          <w:b/>
          <w:i/>
        </w:rPr>
        <w:t>Keywords</w:t>
      </w:r>
      <w:r w:rsidRPr="00574F16">
        <w:rPr>
          <w:rFonts w:ascii="Times" w:hAnsi="Times"/>
          <w:i/>
        </w:rPr>
        <w:t xml:space="preserve">: </w:t>
      </w:r>
      <w:r w:rsidR="003D52FE">
        <w:rPr>
          <w:rFonts w:ascii="Times" w:hAnsi="Times"/>
          <w:i/>
        </w:rPr>
        <w:t>Negative emotions, Juvenile Offenders, Beta Pulih Program</w:t>
      </w:r>
    </w:p>
    <w:p w14:paraId="609664EA" w14:textId="0DD3A70E" w:rsidR="00672ED5" w:rsidRPr="00574F16" w:rsidRDefault="00672ED5" w:rsidP="00574F16">
      <w:pPr>
        <w:spacing w:line="360" w:lineRule="auto"/>
        <w:rPr>
          <w:rFonts w:ascii="Times" w:hAnsi="Times"/>
        </w:rPr>
        <w:sectPr w:rsidR="00672ED5" w:rsidRPr="00574F16" w:rsidSect="00BA7A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pPr>
    </w:p>
    <w:p w14:paraId="70695E8B" w14:textId="77777777" w:rsidR="00580E28" w:rsidRPr="00574F16" w:rsidRDefault="00580E28" w:rsidP="00574F16">
      <w:pPr>
        <w:pStyle w:val="NormalWeb"/>
        <w:spacing w:before="0" w:beforeAutospacing="0" w:after="0" w:afterAutospacing="0" w:line="360" w:lineRule="auto"/>
        <w:jc w:val="both"/>
        <w:rPr>
          <w:rFonts w:ascii="Times" w:hAnsi="Times"/>
          <w:b/>
        </w:rPr>
      </w:pPr>
    </w:p>
    <w:p w14:paraId="48E7C3F4" w14:textId="00D6467F" w:rsidR="0086047A" w:rsidRPr="00574F16" w:rsidRDefault="0086047A" w:rsidP="00574F16">
      <w:pPr>
        <w:pStyle w:val="NormalWeb"/>
        <w:spacing w:before="0" w:beforeAutospacing="0" w:after="0" w:afterAutospacing="0" w:line="360" w:lineRule="auto"/>
        <w:jc w:val="both"/>
        <w:rPr>
          <w:rFonts w:ascii="Times" w:hAnsi="Times"/>
          <w:b/>
        </w:rPr>
        <w:sectPr w:rsidR="0086047A" w:rsidRPr="00574F16" w:rsidSect="00BA7AC7">
          <w:type w:val="continuous"/>
          <w:pgSz w:w="12240" w:h="15840"/>
          <w:pgMar w:top="1440" w:right="1440" w:bottom="1440" w:left="1440" w:header="708" w:footer="708" w:gutter="0"/>
          <w:cols w:space="708"/>
          <w:titlePg/>
          <w:docGrid w:linePitch="360"/>
        </w:sectPr>
      </w:pPr>
    </w:p>
    <w:p w14:paraId="3A8DD9B0" w14:textId="77777777" w:rsidR="003D52FE" w:rsidRDefault="003D52FE" w:rsidP="003D52FE">
      <w:pPr>
        <w:rPr>
          <w:rFonts w:ascii="Times New Roman" w:hAnsi="Times New Roman"/>
          <w:b/>
          <w:bCs/>
          <w:lang w:val="en-US"/>
        </w:rPr>
      </w:pPr>
      <w:r w:rsidRPr="006371D6">
        <w:rPr>
          <w:rFonts w:ascii="Times New Roman" w:hAnsi="Times New Roman"/>
          <w:b/>
          <w:bCs/>
          <w:lang w:val="en-US"/>
        </w:rPr>
        <w:t>INTRODUCE</w:t>
      </w:r>
    </w:p>
    <w:p w14:paraId="58EEE1D7" w14:textId="11BDD47F" w:rsidR="00672ED5" w:rsidRPr="00574F16" w:rsidRDefault="00672ED5" w:rsidP="00574F16">
      <w:pPr>
        <w:pStyle w:val="NormalWeb"/>
        <w:spacing w:before="0" w:beforeAutospacing="0" w:after="0" w:afterAutospacing="0" w:line="360" w:lineRule="auto"/>
        <w:jc w:val="both"/>
        <w:rPr>
          <w:rFonts w:ascii="Times" w:hAnsi="Times"/>
          <w:b/>
          <w:lang w:val="id-ID"/>
        </w:rPr>
      </w:pPr>
    </w:p>
    <w:p w14:paraId="437089E7" w14:textId="77777777" w:rsidR="003D52FE" w:rsidRDefault="003D52FE" w:rsidP="003D52FE">
      <w:pPr>
        <w:spacing w:line="360" w:lineRule="auto"/>
        <w:jc w:val="both"/>
        <w:rPr>
          <w:rFonts w:ascii="Times New Roman" w:hAnsi="Times New Roman"/>
          <w:lang w:val="en-US"/>
        </w:rPr>
      </w:pPr>
      <w:r w:rsidRPr="00D27143">
        <w:rPr>
          <w:rFonts w:ascii="Times New Roman" w:hAnsi="Times New Roman"/>
          <w:lang w:val="en-US"/>
        </w:rPr>
        <w:t>Adults are not the only ones who commit crimes</w:t>
      </w:r>
      <w:r w:rsidRPr="009C2CB7">
        <w:rPr>
          <w:rFonts w:ascii="Times New Roman" w:hAnsi="Times New Roman"/>
          <w:lang w:val="en-US"/>
        </w:rPr>
        <w:t>. Data from</w:t>
      </w:r>
      <w:r w:rsidRPr="00BA53E4">
        <w:t xml:space="preserve"> </w:t>
      </w:r>
      <w:r w:rsidRPr="00BA53E4">
        <w:rPr>
          <w:rFonts w:ascii="Times New Roman" w:hAnsi="Times New Roman"/>
          <w:lang w:val="en-US"/>
        </w:rPr>
        <w:t xml:space="preserve">National </w:t>
      </w:r>
      <w:r>
        <w:rPr>
          <w:rFonts w:ascii="Times New Roman" w:hAnsi="Times New Roman"/>
          <w:lang w:val="en-US"/>
        </w:rPr>
        <w:t>L</w:t>
      </w:r>
      <w:r w:rsidRPr="00BA53E4">
        <w:rPr>
          <w:rFonts w:ascii="Times New Roman" w:hAnsi="Times New Roman"/>
          <w:lang w:val="en-US"/>
        </w:rPr>
        <w:t xml:space="preserve">egal </w:t>
      </w:r>
      <w:r>
        <w:rPr>
          <w:rFonts w:ascii="Times New Roman" w:hAnsi="Times New Roman"/>
          <w:lang w:val="en-US"/>
        </w:rPr>
        <w:t>D</w:t>
      </w:r>
      <w:r w:rsidRPr="00BA53E4">
        <w:rPr>
          <w:rFonts w:ascii="Times New Roman" w:hAnsi="Times New Roman"/>
          <w:lang w:val="en-US"/>
        </w:rPr>
        <w:t xml:space="preserve">evelopment </w:t>
      </w:r>
      <w:proofErr w:type="gramStart"/>
      <w:r>
        <w:rPr>
          <w:rFonts w:ascii="Times New Roman" w:hAnsi="Times New Roman"/>
          <w:lang w:val="en-US"/>
        </w:rPr>
        <w:t>A</w:t>
      </w:r>
      <w:r w:rsidRPr="00BA53E4">
        <w:rPr>
          <w:rFonts w:ascii="Times New Roman" w:hAnsi="Times New Roman"/>
          <w:lang w:val="en-US"/>
        </w:rPr>
        <w:t>gency</w:t>
      </w:r>
      <w:r>
        <w:rPr>
          <w:rFonts w:ascii="Times New Roman" w:hAnsi="Times New Roman"/>
          <w:lang w:val="en-US"/>
        </w:rPr>
        <w:t xml:space="preserve"> </w:t>
      </w:r>
      <w:r w:rsidRPr="009C2CB7">
        <w:rPr>
          <w:rFonts w:ascii="Times New Roman" w:hAnsi="Times New Roman"/>
          <w:lang w:val="en-US"/>
        </w:rPr>
        <w:t xml:space="preserve"> (</w:t>
      </w:r>
      <w:proofErr w:type="gramEnd"/>
      <w:r w:rsidRPr="009C2CB7">
        <w:rPr>
          <w:rFonts w:ascii="Times New Roman" w:hAnsi="Times New Roman"/>
          <w:lang w:val="en-US"/>
        </w:rPr>
        <w:t xml:space="preserve">2022) shows that the number of teenagers who commit crimes with legal assistance in Indonesia </w:t>
      </w:r>
      <w:r>
        <w:rPr>
          <w:rFonts w:ascii="Times New Roman" w:hAnsi="Times New Roman"/>
          <w:lang w:val="en-US"/>
        </w:rPr>
        <w:t>are</w:t>
      </w:r>
      <w:r w:rsidRPr="009C2CB7">
        <w:rPr>
          <w:rFonts w:ascii="Times New Roman" w:hAnsi="Times New Roman"/>
          <w:lang w:val="en-US"/>
        </w:rPr>
        <w:t xml:space="preserve"> 2,302 people. This data shows that</w:t>
      </w:r>
      <w:r>
        <w:rPr>
          <w:rFonts w:ascii="Times New Roman" w:hAnsi="Times New Roman"/>
          <w:lang w:val="en-US"/>
        </w:rPr>
        <w:t xml:space="preserve"> </w:t>
      </w:r>
      <w:r w:rsidRPr="00D27143">
        <w:rPr>
          <w:rFonts w:ascii="Times New Roman" w:hAnsi="Times New Roman"/>
          <w:lang w:val="en-US"/>
        </w:rPr>
        <w:t xml:space="preserve">a significant number of youngsters in Indonesia commit </w:t>
      </w:r>
      <w:r w:rsidRPr="00D27143">
        <w:rPr>
          <w:rFonts w:ascii="Times New Roman" w:hAnsi="Times New Roman"/>
          <w:lang w:val="en-US"/>
        </w:rPr>
        <w:lastRenderedPageBreak/>
        <w:t>crimes</w:t>
      </w:r>
      <w:r w:rsidRPr="009C2CB7">
        <w:rPr>
          <w:rFonts w:ascii="Times New Roman" w:hAnsi="Times New Roman"/>
          <w:lang w:val="en-US"/>
        </w:rPr>
        <w:t xml:space="preserve">. Crimes committed by teenagers include fornication/immorality, theft, beatings, abuse, murder, </w:t>
      </w:r>
      <w:proofErr w:type="gramStart"/>
      <w:r w:rsidRPr="009C2CB7">
        <w:rPr>
          <w:rFonts w:ascii="Times New Roman" w:hAnsi="Times New Roman"/>
          <w:lang w:val="en-US"/>
        </w:rPr>
        <w:t>drugs</w:t>
      </w:r>
      <w:proofErr w:type="gramEnd"/>
      <w:r w:rsidRPr="009C2CB7">
        <w:rPr>
          <w:rFonts w:ascii="Times New Roman" w:hAnsi="Times New Roman"/>
          <w:lang w:val="en-US"/>
        </w:rPr>
        <w:t xml:space="preserve"> and traffic violations. </w:t>
      </w:r>
    </w:p>
    <w:p w14:paraId="4F674021" w14:textId="77777777" w:rsidR="003D52FE" w:rsidRDefault="003D52FE" w:rsidP="003D52FE">
      <w:pPr>
        <w:spacing w:line="360" w:lineRule="auto"/>
        <w:ind w:firstLine="567"/>
        <w:jc w:val="both"/>
        <w:rPr>
          <w:rFonts w:ascii="Times New Roman" w:hAnsi="Times New Roman"/>
          <w:lang w:val="en-US"/>
        </w:rPr>
      </w:pPr>
      <w:r w:rsidRPr="00D27143">
        <w:rPr>
          <w:rFonts w:ascii="Times New Roman" w:hAnsi="Times New Roman"/>
          <w:lang w:val="en-US"/>
        </w:rPr>
        <w:t xml:space="preserve">Numerous factors contribute to the propensity of teenagers to engage in criminal behavior. Feliti (1998) elaborated on the concept of Adverse Childhood Experiences (ACEs), encompassing instances such as parental or familial violence, chronic parental illness leading to eventual demise, parental divorce, parental mental health disorders, and parental incarceration. </w:t>
      </w:r>
      <w:r>
        <w:rPr>
          <w:rFonts w:ascii="Times New Roman" w:hAnsi="Times New Roman"/>
          <w:lang w:val="en-US"/>
        </w:rPr>
        <w:t>The c</w:t>
      </w:r>
      <w:r w:rsidRPr="009C2CB7">
        <w:rPr>
          <w:rFonts w:ascii="Times New Roman" w:hAnsi="Times New Roman"/>
          <w:lang w:val="en-US"/>
        </w:rPr>
        <w:t xml:space="preserve">rimes committed by teenagers </w:t>
      </w:r>
      <w:r w:rsidRPr="00D27143">
        <w:rPr>
          <w:rFonts w:ascii="Times New Roman" w:hAnsi="Times New Roman"/>
          <w:lang w:val="en-US"/>
        </w:rPr>
        <w:t xml:space="preserve">often stems from the internalization of these ACEs. Consequently, adolescents may develop cognitive distortions that predispose them to criminal conduct within their social milieu. This </w:t>
      </w:r>
      <w:r>
        <w:rPr>
          <w:rFonts w:ascii="Times New Roman" w:hAnsi="Times New Roman"/>
          <w:lang w:val="en-US"/>
        </w:rPr>
        <w:t>explanation</w:t>
      </w:r>
      <w:r w:rsidRPr="00D27143">
        <w:rPr>
          <w:rFonts w:ascii="Times New Roman" w:hAnsi="Times New Roman"/>
          <w:lang w:val="en-US"/>
        </w:rPr>
        <w:t xml:space="preserve"> </w:t>
      </w:r>
      <w:r>
        <w:rPr>
          <w:rFonts w:ascii="Times New Roman" w:hAnsi="Times New Roman"/>
          <w:lang w:val="en-US"/>
        </w:rPr>
        <w:t>address</w:t>
      </w:r>
      <w:r w:rsidRPr="00D27143">
        <w:rPr>
          <w:rFonts w:ascii="Times New Roman" w:hAnsi="Times New Roman"/>
          <w:lang w:val="en-US"/>
        </w:rPr>
        <w:t xml:space="preserve"> that adolescent offenders are products of their past experiences, positioning them as 'victims' of their upbringing.</w:t>
      </w:r>
    </w:p>
    <w:p w14:paraId="47140A54" w14:textId="77777777" w:rsidR="003D52FE" w:rsidRDefault="003D52FE" w:rsidP="003D52FE">
      <w:pPr>
        <w:spacing w:line="360" w:lineRule="auto"/>
        <w:ind w:firstLine="567"/>
        <w:jc w:val="both"/>
        <w:rPr>
          <w:rFonts w:ascii="Times New Roman" w:hAnsi="Times New Roman"/>
          <w:lang w:val="en-US"/>
        </w:rPr>
      </w:pPr>
      <w:r w:rsidRPr="00BA521E">
        <w:rPr>
          <w:rFonts w:ascii="Times New Roman" w:hAnsi="Times New Roman"/>
          <w:lang w:val="en-US"/>
        </w:rPr>
        <w:t xml:space="preserve">The bitterness experienced by teenagers is manifested in negative emotions that result in criminal behavior. </w:t>
      </w:r>
      <w:r>
        <w:rPr>
          <w:rFonts w:ascii="Times New Roman" w:hAnsi="Times New Roman"/>
          <w:lang w:val="en-US"/>
        </w:rPr>
        <w:t>Previous research</w:t>
      </w:r>
      <w:r w:rsidRPr="00BA521E">
        <w:rPr>
          <w:rFonts w:ascii="Times New Roman" w:hAnsi="Times New Roman"/>
          <w:lang w:val="en-US"/>
        </w:rPr>
        <w:t xml:space="preserve"> by Benu, et al (2019) on juvenile </w:t>
      </w:r>
      <w:r>
        <w:rPr>
          <w:rFonts w:ascii="Times New Roman" w:hAnsi="Times New Roman"/>
          <w:lang w:val="en-US"/>
        </w:rPr>
        <w:t>offenders</w:t>
      </w:r>
      <w:r w:rsidRPr="00BA521E">
        <w:rPr>
          <w:rFonts w:ascii="Times New Roman" w:hAnsi="Times New Roman"/>
          <w:lang w:val="en-US"/>
        </w:rPr>
        <w:t xml:space="preserve"> at LPKA </w:t>
      </w:r>
      <w:proofErr w:type="spellStart"/>
      <w:r w:rsidRPr="00BA521E">
        <w:rPr>
          <w:rFonts w:ascii="Times New Roman" w:hAnsi="Times New Roman"/>
          <w:lang w:val="en-US"/>
        </w:rPr>
        <w:t>Kupang</w:t>
      </w:r>
      <w:proofErr w:type="spellEnd"/>
      <w:r w:rsidRPr="00BA521E">
        <w:rPr>
          <w:rFonts w:ascii="Times New Roman" w:hAnsi="Times New Roman"/>
          <w:lang w:val="en-US"/>
        </w:rPr>
        <w:t xml:space="preserve"> explains that juvenile </w:t>
      </w:r>
      <w:r>
        <w:rPr>
          <w:rFonts w:ascii="Times New Roman" w:hAnsi="Times New Roman"/>
          <w:lang w:val="en-US"/>
        </w:rPr>
        <w:t>offenders</w:t>
      </w:r>
      <w:r w:rsidRPr="00BA521E">
        <w:rPr>
          <w:rFonts w:ascii="Times New Roman" w:hAnsi="Times New Roman"/>
          <w:lang w:val="en-US"/>
        </w:rPr>
        <w:t xml:space="preserve"> have negative emotions, such as anxiety, anger and sadness and have positive attitudes and relationships towards each other. </w:t>
      </w:r>
      <w:r w:rsidRPr="002D544F">
        <w:rPr>
          <w:rFonts w:ascii="Times New Roman" w:hAnsi="Times New Roman"/>
          <w:lang w:val="en-US"/>
        </w:rPr>
        <w:t>This underscores the necessity for psychological interventions aimed at mitigating negative emotions, fostering positive attitudes</w:t>
      </w:r>
      <w:r>
        <w:rPr>
          <w:rFonts w:ascii="Times New Roman" w:hAnsi="Times New Roman"/>
          <w:lang w:val="en-US"/>
        </w:rPr>
        <w:t xml:space="preserve">, </w:t>
      </w:r>
      <w:r w:rsidRPr="002D544F">
        <w:rPr>
          <w:rFonts w:ascii="Times New Roman" w:hAnsi="Times New Roman"/>
          <w:lang w:val="en-US"/>
        </w:rPr>
        <w:t>and healthy relationships among juvenile offenders.</w:t>
      </w:r>
      <w:r>
        <w:rPr>
          <w:rFonts w:ascii="Times New Roman" w:hAnsi="Times New Roman"/>
          <w:lang w:val="en-US"/>
        </w:rPr>
        <w:t xml:space="preserve"> </w:t>
      </w:r>
      <w:r w:rsidRPr="00BA521E">
        <w:rPr>
          <w:rFonts w:ascii="Times New Roman" w:hAnsi="Times New Roman"/>
          <w:lang w:val="en-US"/>
        </w:rPr>
        <w:t>The research results show that one way to help victims reduce negative emotions is forgiveness. Research by Tao</w:t>
      </w:r>
      <w:r>
        <w:rPr>
          <w:rFonts w:ascii="Times New Roman" w:hAnsi="Times New Roman"/>
          <w:lang w:val="en-US"/>
        </w:rPr>
        <w:t>, Ji, Fu, and Sun</w:t>
      </w:r>
      <w:r w:rsidRPr="00BA521E">
        <w:rPr>
          <w:rFonts w:ascii="Times New Roman" w:hAnsi="Times New Roman"/>
          <w:lang w:val="en-US"/>
        </w:rPr>
        <w:t xml:space="preserve"> (2020) explains that forgiveness interventions </w:t>
      </w:r>
      <w:proofErr w:type="gramStart"/>
      <w:r>
        <w:rPr>
          <w:rFonts w:ascii="Times New Roman" w:hAnsi="Times New Roman"/>
          <w:lang w:val="en-US"/>
        </w:rPr>
        <w:t>was</w:t>
      </w:r>
      <w:proofErr w:type="gramEnd"/>
      <w:r>
        <w:rPr>
          <w:rFonts w:ascii="Times New Roman" w:hAnsi="Times New Roman"/>
          <w:lang w:val="en-US"/>
        </w:rPr>
        <w:t xml:space="preserve"> able to </w:t>
      </w:r>
      <w:r w:rsidRPr="00BA521E">
        <w:rPr>
          <w:rFonts w:ascii="Times New Roman" w:hAnsi="Times New Roman"/>
          <w:lang w:val="en-US"/>
        </w:rPr>
        <w:t xml:space="preserve">reduce negative emotions, </w:t>
      </w:r>
      <w:r>
        <w:rPr>
          <w:rFonts w:ascii="Times New Roman" w:hAnsi="Times New Roman"/>
          <w:lang w:val="en-US"/>
        </w:rPr>
        <w:t>like</w:t>
      </w:r>
      <w:r w:rsidRPr="00BA521E">
        <w:rPr>
          <w:rFonts w:ascii="Times New Roman" w:hAnsi="Times New Roman"/>
          <w:lang w:val="en-US"/>
        </w:rPr>
        <w:t xml:space="preserve"> anger, carried out by juvenile offenders. Apart from that, forgiveness interventions are also effective in increasing empathy for juvenile offenders.</w:t>
      </w:r>
      <w:r>
        <w:rPr>
          <w:rFonts w:ascii="Times New Roman" w:hAnsi="Times New Roman"/>
          <w:lang w:val="en-US"/>
        </w:rPr>
        <w:t xml:space="preserve"> Others research also shows that forgiveness can reduce depression </w:t>
      </w:r>
      <w:r>
        <w:rPr>
          <w:rFonts w:ascii="Times New Roman" w:hAnsi="Times New Roman"/>
          <w:lang w:val="en-US"/>
        </w:rPr>
        <w:fldChar w:fldCharType="begin" w:fldLock="1"/>
      </w:r>
      <w:r>
        <w:rPr>
          <w:rFonts w:ascii="Times New Roman" w:hAnsi="Times New Roman"/>
          <w:lang w:val="en-US"/>
        </w:rPr>
        <w:instrText>ADDIN CSL_CITATION {"citationItems":[{"id":"ITEM-1","itemData":{"DOI":"10.1016/j.chb.2020.106362","ISSN":"07475632","abstract":"Phubbing, or the act of snubbing someone in a face-to-face interaction by using a smartphone, is a ubiquitous phenomenon in the digital era. A person being phubbed can feel neglected and has an increased risk of mental illness. The present study examined how being phubbed is related to depression, mediated through self-esteem. Furthermore, this study examined the moderating effect of dispositional forgiveness on the relationship between being phubbed and depression via self-esteem. It was predicted that self-esteem would mediate the relationship between being phubbed and depression, and that this mediating effect would be stronger for individuals with low forgiveness dispositions than for individuals with high forgiveness dispositions. We recruited 995 undergraduates aged 18–20 years from three different universities in China to participate in the current study. Participants completed measures of being phubbed, self-esteem, depression, and dispositional forgiveness. The results revealed that self-esteem mediated the relationship between being phubbed and depression. Additionally, dispositional forgiveness moderated the indirect effect of being phubbed on depression through self-esteem. Unlike what was predicted, the indirect effect of being phubbed on depression was stronger for high forgiveness individuals than for low forgiveness individuals. This unanticipated orientation and other results are discussed.","author":[{"dropping-particle":"","family":"Xie","given":"Xiaochun","non-dropping-particle":"","parse-names":false,"suffix":""},{"dropping-particle":"","family":"Tang","given":"Xiangyun","non-dropping-particle":"","parse-names":false,"suffix":""},{"dropping-particle":"","family":"Rapp","given":"Hannah","non-dropping-particle":"","parse-names":false,"suffix":""},{"dropping-particle":"","family":"Tong","given":"Dandan","non-dropping-particle":"","parse-names":false,"suffix":""},{"dropping-particle":"","family":"Wang","given":"Pengcheng","non-dropping-particle":"","parse-names":false,"suffix":""}],"container-title":"Computers in Human Behavior","id":"ITEM-1","issued":{"date-parts":[["2020"]]},"title":"Does forgiveness alleviate depression after being phubbed for emerging adults? The mediating role of self-esteem","type":"article-journal","volume":"109"},"uris":["http://www.mendeley.com/documents/?uuid=aad06786-d718-337b-9819-8f84cacbaee5"]}],"mendeley":{"formattedCitation":"(Xie et al., 2020)","plainTextFormattedCitation":"(Xie et al., 2020)","previouslyFormattedCitation":"(Xie et al., 2020)"},"properties":{"noteIndex":0},"schema":"https://github.com/citation-style-language/schema/raw/master/csl-citation.json"}</w:instrText>
      </w:r>
      <w:r>
        <w:rPr>
          <w:rFonts w:ascii="Times New Roman" w:hAnsi="Times New Roman"/>
          <w:lang w:val="en-US"/>
        </w:rPr>
        <w:fldChar w:fldCharType="separate"/>
      </w:r>
      <w:r w:rsidRPr="00D61A0C">
        <w:rPr>
          <w:rFonts w:ascii="Times New Roman" w:hAnsi="Times New Roman"/>
          <w:noProof/>
          <w:lang w:val="en-US"/>
        </w:rPr>
        <w:t>(Xie et al., 2020)</w:t>
      </w:r>
      <w:r>
        <w:rPr>
          <w:rFonts w:ascii="Times New Roman" w:hAnsi="Times New Roman"/>
          <w:lang w:val="en-US"/>
        </w:rPr>
        <w:fldChar w:fldCharType="end"/>
      </w:r>
      <w:r>
        <w:rPr>
          <w:rFonts w:ascii="Times New Roman" w:hAnsi="Times New Roman"/>
          <w:lang w:val="en-US"/>
        </w:rPr>
        <w:t xml:space="preserve"> and help people to be more positive and promotes </w:t>
      </w:r>
      <w:r w:rsidRPr="00D27143">
        <w:rPr>
          <w:rFonts w:ascii="Times New Roman" w:hAnsi="Times New Roman"/>
          <w:lang w:val="en-US"/>
        </w:rPr>
        <w:t xml:space="preserve">hope </w:t>
      </w:r>
      <w:r>
        <w:rPr>
          <w:rFonts w:ascii="Times New Roman" w:hAnsi="Times New Roman"/>
          <w:lang w:val="en-US"/>
        </w:rPr>
        <w:t>in life</w:t>
      </w:r>
      <w:r w:rsidRPr="00D27143">
        <w:rPr>
          <w:rFonts w:ascii="Times New Roman" w:hAnsi="Times New Roman"/>
          <w:lang w:val="en-US"/>
        </w:rPr>
        <w:t xml:space="preserve"> </w:t>
      </w:r>
      <w:r w:rsidRPr="00D27143">
        <w:rPr>
          <w:rFonts w:ascii="Times New Roman" w:hAnsi="Times New Roman"/>
          <w:lang w:val="en-US"/>
        </w:rPr>
        <w:fldChar w:fldCharType="begin" w:fldLock="1"/>
      </w:r>
      <w:r w:rsidRPr="00D27143">
        <w:rPr>
          <w:rFonts w:ascii="Times New Roman" w:hAnsi="Times New Roman"/>
          <w:lang w:val="en-US"/>
        </w:rPr>
        <w:instrText>ADDIN CSL_CITATION {"citationItems":[{"id":"ITEM-1","itemData":{"DOI":"10.1007/s11126-020-09759-w","ISSN":"15736709","PMID":"32361795","abstract":"Although hope and forgiveness have been both negatively correlated with depression, actual relationships between all three variables have never been investigated. The aim of the study was to examine a theoretical model in which forgiveness mediates the relationship between basic hope and depressive symptoms. The sample was composed of 77 psychotherapy outpatients. Polish adaptations of the Basic Hope Inventory, the Beck Depression Inventory, and the Heartland Forgiveness Scale were used. Negative and positive aspects of dispositional forgiveness of self, others, and situations beyond anyone’s control were applied. Results indicated that the general level of forgiveness, as well as overcoming unforgiveness, fully mediated the relationship between basic hope and depression symptoms, while positive dimension of forgiveness partially mediated the links between the variables. The findings demonstrate that the tendency to forgive might be a mechanism via which basic hope reduces odds of depression.","author":[{"dropping-particle":"","family":"Kaleta","given":"Kinga","non-dropping-particle":"","parse-names":false,"suffix":""},{"dropping-particle":"","family":"Mróz","given":"Justyna","non-dropping-particle":"","parse-names":false,"suffix":""}],"container-title":"Psychiatric Quarterly","id":"ITEM-1","issue":"3","issued":{"date-parts":[["2020","9","1"]]},"page":"877-886","publisher":"Springer","title":"The Relationship between Basic Hope and Depression: Forgiveness as a Mediator","type":"article-journal","volume":"91"},"uris":["http://www.mendeley.com/documents/?uuid=57f3a08d-6ce5-3543-8f95-47d523bb7848"]}],"mendeley":{"formattedCitation":"(Kaleta &amp; Mróz, 2020)","plainTextFormattedCitation":"(Kaleta &amp; Mróz, 2020)","previouslyFormattedCitation":"(Kaleta &amp; Mróz, 2020)"},"properties":{"noteIndex":0},"schema":"https://github.com/citation-style-language/schema/raw/master/csl-citation.json"}</w:instrText>
      </w:r>
      <w:r w:rsidRPr="00D27143">
        <w:rPr>
          <w:rFonts w:ascii="Times New Roman" w:hAnsi="Times New Roman"/>
          <w:lang w:val="en-US"/>
        </w:rPr>
        <w:fldChar w:fldCharType="separate"/>
      </w:r>
      <w:r w:rsidRPr="00D27143">
        <w:rPr>
          <w:rFonts w:ascii="Times New Roman" w:hAnsi="Times New Roman"/>
          <w:noProof/>
          <w:lang w:val="en-US"/>
        </w:rPr>
        <w:t>(Kaleta &amp; Mróz, 2020)</w:t>
      </w:r>
      <w:r w:rsidRPr="00D27143">
        <w:rPr>
          <w:rFonts w:ascii="Times New Roman" w:hAnsi="Times New Roman"/>
          <w:lang w:val="en-US"/>
        </w:rPr>
        <w:fldChar w:fldCharType="end"/>
      </w:r>
      <w:r w:rsidRPr="00D27143">
        <w:rPr>
          <w:rFonts w:ascii="Times New Roman" w:hAnsi="Times New Roman"/>
          <w:lang w:val="en-US"/>
        </w:rPr>
        <w:t>.</w:t>
      </w:r>
    </w:p>
    <w:p w14:paraId="66DD1846" w14:textId="77777777" w:rsidR="003D52FE" w:rsidRDefault="003D52FE" w:rsidP="003D52FE">
      <w:pPr>
        <w:spacing w:line="360" w:lineRule="auto"/>
        <w:ind w:firstLine="567"/>
        <w:jc w:val="both"/>
        <w:rPr>
          <w:rFonts w:ascii="Times New Roman" w:hAnsi="Times New Roman"/>
          <w:lang w:val="en-US"/>
        </w:rPr>
      </w:pPr>
      <w:r w:rsidRPr="00BA521E">
        <w:rPr>
          <w:rFonts w:ascii="Times New Roman" w:hAnsi="Times New Roman"/>
          <w:lang w:val="en-US"/>
        </w:rPr>
        <w:t>Forgiveness is a process of changing negative emotions, thoughts and behavior into positive emotions, thoughts and behavior towards the person who hurt the victim (Enright, 1996</w:t>
      </w:r>
      <w:r>
        <w:rPr>
          <w:rFonts w:ascii="Times New Roman" w:hAnsi="Times New Roman"/>
          <w:lang w:val="en-US"/>
        </w:rPr>
        <w:t>;</w:t>
      </w:r>
      <w:r>
        <w:rPr>
          <w:rFonts w:ascii="Times New Roman" w:hAnsi="Times New Roman"/>
          <w:lang w:val="en-US"/>
        </w:rPr>
        <w:fldChar w:fldCharType="begin" w:fldLock="1"/>
      </w:r>
      <w:r>
        <w:rPr>
          <w:rFonts w:ascii="Times New Roman" w:hAnsi="Times New Roman"/>
          <w:lang w:val="en-US"/>
        </w:rPr>
        <w:instrText>ADDIN CSL_CITATION {"citationItems":[{"id":"ITEM-1","itemData":{"DOI":"10.1080/0887044042000196674","ISBN":"0887044042","ISSN":"08870446","abstract":"Experimental evidence suggests that when people are transgressed against interpersonally, they often react by experiencing unforgiveness. Unforgiveness is conceptualized as a stress reaction. Forgiveness is one (of many) ways people reduce unforgiveness. Forgiveness is conceptualized as an emotional juxtaposition of positive emotions (i.e., empathy, sympathy, compassion, or love) against the negative emotions of unforgiveness. Forgiveness can thus be used as an emotion-focused coping strategy to reduce a stressful reaction to a transgression. Direct empirical research suggests that forgiveness is related to health outcomes and to mediating physiological processes in such a way as to support the conceptualization that forgiveness is an emotion-focused coping strategy. Indirect mechanisms might also affect the forgiveness-health relationship. Namely, forgiveness might affect health by working through social support, relationship quality, and religion.","author":[{"dropping-particle":"","family":"Worthington","given":"Everett L.","non-dropping-particle":"","parse-names":false,"suffix":""},{"dropping-particle":"","family":"Scherer","given":"Michael","non-dropping-particle":"","parse-names":false,"suffix":""}],"container-title":"Psychology and Health","id":"ITEM-1","issue":"3","issued":{"date-parts":[["2004"]]},"page":"385-405","title":"Forgiveness is an emotion-focused coping strategy that can reduce health risks and promote health resilience: Theory, review, and hypotheses","type":"article-journal","volume":"19"},"uris":["http://www.mendeley.com/documents/?uuid=c0fab1bd-a0b0-4238-b3ba-78c438c08d34"]}],"mendeley":{"formattedCitation":"(Worthington &amp; Scherer, 2004)","manualFormatting":"Worthington &amp; Scherer, 2004)","plainTextFormattedCitation":"(Worthington &amp; Scherer, 2004)","previouslyFormattedCitation":"(Worthington &amp; Scherer, 2004)"},"properties":{"noteIndex":0},"schema":"https://github.com/citation-style-language/schema/raw/master/csl-citation.json"}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Worthington &amp; Scherer, 2004)</w:t>
      </w:r>
      <w:r>
        <w:rPr>
          <w:rFonts w:ascii="Times New Roman" w:hAnsi="Times New Roman"/>
          <w:lang w:val="en-US"/>
        </w:rPr>
        <w:fldChar w:fldCharType="end"/>
      </w:r>
      <w:r>
        <w:rPr>
          <w:rFonts w:ascii="Times New Roman" w:hAnsi="Times New Roman"/>
          <w:lang w:val="en-US"/>
        </w:rPr>
        <w:t xml:space="preserve">. </w:t>
      </w:r>
      <w:r w:rsidRPr="00BA521E">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{"citationItems":[{"id":"ITEM-1","itemData":{"DOI":"10.1111/j.1467-6494.2005.00311.x","ISSN":"00223506","abstract":"Six studies regarding forgiveness are presented. The Heartland Forgiveness Scale (HFS), a self-report measure of dispositional forgiveness (with subscales to assess forgiveness of self, others, and situations) was developed and demonstrated good psychometric properties. Forgiveness correlated positively with cognitive flexibility, positive affect, and distraction; it correlated negatively with rumination, vengeance, and hostility. Forgiveness predicted four components of psychological well-being (anger, anxiety, depression, and satisfaction with life); forgiveness of situations accounted for unique variance in these components of psychological well-being. Forgiveness and hostility demonstrated equivalent, inverse associations with relationship duration, and forgiveness accounted for unique variance in relationship satisfaction, even when controlling for trust. Forgiveness level correlated positively with decreased negativity in statements written about transgressions in the present versus the past tense. © Blackwell Publishing 2005.","author":[{"dropping-particle":"","family":"Thompson","given":"Laura Yamhure","non-dropping-particle":"","parse-names":false,"suffix":""},{"dropping-particle":"","family":"Snyder","given":"C. R.","non-dropping-particle":"","parse-names":false,"suffix":""},{"dropping-particle":"","family":"Hoffman","given":"Lesa","non-dropping-particle":"","parse-names":false,"suffix":""},{"dropping-particle":"","family":"Michael","given":"Scott T.","non-dropping-particle":"","parse-names":false,"suffix":""},{"dropping-particle":"","family":"Rasmussen","given":"Heather N.","non-dropping-particle":"","parse-names":false,"suffix":""},{"dropping-particle":"","family":"Billings","given":"Laura S.","non-dropping-particle":"","parse-names":false,"suffix":""},{"dropping-particle":"","family":"Heinze","given":"Laura","non-dropping-particle":"","parse-names":false,"suffix":""},{"dropping-particle":"","family":"Neufeld","given":"Jason E.","non-dropping-particle":"","parse-names":false,"suffix":""},{"dropping-particle":"","family":"Shorey","given":"Hal S.","non-dropping-particle":"","parse-names":false,"suffix":""},{"dropping-particle":"","family":"Roberts","given":"Jessica C.","non-dropping-particle":"","parse-names":false,"suffix":""},{"dropping-particle":"","family":"Roberts","given":"Danae E.","non-dropping-particle":"","parse-names":false,"suffix":""}],"container-title":"Journal of Personality","id":"ITEM-1","issue":"2","issued":{"date-parts":[["2005"]]},"title":"Dispositionol forgiveness of self, others, and situations","type":"article-journal","volume":"73"},"uris":["http://www.mendeley.com/documents/?uuid=1311a671-18f2-36fb-ba67-fb85fea94bbe"]}],"mendeley":{"formattedCitation":"(Thompson et al., 2005)","manualFormatting":"Thompson et al. (2005)","plainTextFormattedCitation":"(Thompson et al., 2005)","previouslyFormattedCitation":"(Thompson et al., 2005)"},"properties":{"noteIndex":0},"schema":"https://github.com/citation-style-language/schema/raw/master/csl-citation.json"}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 xml:space="preserve">Thompson et al. </w:t>
      </w:r>
      <w:r>
        <w:rPr>
          <w:rFonts w:ascii="Times New Roman" w:hAnsi="Times New Roman"/>
          <w:noProof/>
          <w:lang w:val="en-US"/>
        </w:rPr>
        <w:t>(</w:t>
      </w:r>
      <w:r w:rsidRPr="004E1275">
        <w:rPr>
          <w:rFonts w:ascii="Times New Roman" w:hAnsi="Times New Roman"/>
          <w:noProof/>
          <w:lang w:val="en-US"/>
        </w:rPr>
        <w:t>2005)</w:t>
      </w:r>
      <w:r>
        <w:rPr>
          <w:rFonts w:ascii="Times New Roman" w:hAnsi="Times New Roman"/>
          <w:lang w:val="en-US"/>
        </w:rPr>
        <w:fldChar w:fldCharType="end"/>
      </w:r>
      <w:r>
        <w:rPr>
          <w:rFonts w:ascii="Times New Roman" w:hAnsi="Times New Roman"/>
          <w:lang w:val="en-US"/>
        </w:rPr>
        <w:t xml:space="preserve"> </w:t>
      </w:r>
      <w:r w:rsidRPr="00BA521E">
        <w:rPr>
          <w:rFonts w:ascii="Times New Roman" w:hAnsi="Times New Roman"/>
          <w:lang w:val="en-US"/>
        </w:rPr>
        <w:t xml:space="preserve">explain that there are three objects in forgiveness, namely forgiving oneself, other </w:t>
      </w:r>
      <w:proofErr w:type="gramStart"/>
      <w:r w:rsidRPr="00BA521E">
        <w:rPr>
          <w:rFonts w:ascii="Times New Roman" w:hAnsi="Times New Roman"/>
          <w:lang w:val="en-US"/>
        </w:rPr>
        <w:t>people</w:t>
      </w:r>
      <w:proofErr w:type="gramEnd"/>
      <w:r w:rsidRPr="00BA521E">
        <w:rPr>
          <w:rFonts w:ascii="Times New Roman" w:hAnsi="Times New Roman"/>
          <w:lang w:val="en-US"/>
        </w:rPr>
        <w:t xml:space="preserve"> and the situation. Forgiving oneself is aimed at the failures, </w:t>
      </w:r>
      <w:proofErr w:type="gramStart"/>
      <w:r w:rsidRPr="00BA521E">
        <w:rPr>
          <w:rFonts w:ascii="Times New Roman" w:hAnsi="Times New Roman"/>
          <w:lang w:val="en-US"/>
        </w:rPr>
        <w:t>guilt</w:t>
      </w:r>
      <w:proofErr w:type="gramEnd"/>
      <w:r w:rsidRPr="00BA521E">
        <w:rPr>
          <w:rFonts w:ascii="Times New Roman" w:hAnsi="Times New Roman"/>
          <w:lang w:val="en-US"/>
        </w:rPr>
        <w:t xml:space="preserve"> and shame that the individual has committed. </w:t>
      </w:r>
      <w:r>
        <w:rPr>
          <w:rFonts w:ascii="Times New Roman" w:hAnsi="Times New Roman"/>
          <w:lang w:val="en-US"/>
        </w:rPr>
        <w:t xml:space="preserve">Research shows that forgiveness for self helps people to reduce guilt and shame </w:t>
      </w:r>
      <w:r>
        <w:rPr>
          <w:rFonts w:ascii="Times New Roman" w:hAnsi="Times New Roman"/>
          <w:lang w:val="en-US"/>
        </w:rPr>
        <w:fldChar w:fldCharType="begin" w:fldLock="1"/>
      </w:r>
      <w:r>
        <w:rPr>
          <w:rFonts w:ascii="Times New Roman" w:hAnsi="Times New Roman"/>
          <w:lang w:val="en-US"/>
        </w:rPr>
        <w:instrText>ADDIN CSL_CITATION {"citationItems":[{"id":"ITEM-1","itemData":{"DOI":"10.1007/s12144-023-04476-6","ISSN":"19364733","abstract":"A mixed-method approach was used to explore and compare self-forgiveness, guilt, shame, and parental stress in parents of children with autism spectrum disorder (ASD) and parents of neurotypical (NT) children. The data were obtained by the Heartland Forgiveness Scale (Thompson et al., 2005), Guilt and Shame Experience Scale (Maliňáková et al., 2019), Parental Stress Scale (Berry &amp; Jones, 1995) and by open-ended questions. The research sample consisted of 143 parents of children with ASD and 135 parents of NT children from Slovakia. The regression analysis confirmed that guilt, shame, and self-forgiveness explained 23% of the variance in parental stress, while the only significant negative predictor was self-forgiveness. Furthermore, shame mediated the pathway between self-forgiveness and parental stress in parents of children with ASD. Parents of children with ASD experience more shame than parents of NT children. The qualitative analysis obtained a more comprehensive understanding of both groups. Parents of children with ASD mostly experienced shame in regard to their child’s inappropriate behavior or it being misunderstood by society, while parents of NT children mostly did not feel ashamed of their parenting. Acceptance, social support, religious beliefs, and love from the child were the most often mentioned factors helping self-forgiveness in parents of children with ASD. We highlight the importance of self-forgiveness as a potential coping mechanism for parental stress and suggest focusing on negative aspects of shame in parents of children with ASD.","author":[{"dropping-particle":"","family":"Marcinechová","given":"Denisa","non-dropping-particle":"","parse-names":false,"suffix":""},{"dropping-particle":"","family":"Záhorcová","given":"Lucia","non-dropping-particle":"","parse-names":false,"suffix":""},{"dropping-particle":"","family":"Lohazerová","given":"Katarína","non-dropping-particle":"","parse-names":false,"suffix":""}],"container-title":"Current Psychology","id":"ITEM-1","issued":{"date-parts":[["2023"]]},"publisher":"Springer","title":"Self-forgiveness, Guilt, Shame, and Parental Stress among Parents of Children with Autism Spectrum Disorder","type":"article-journal"},"uris":["http://www.mendeley.com/documents/?uuid=02b3ddfc-88c3-3534-bfda-a5db001774c7"]}],"mendeley":{"formattedCitation":"(Marcinechová et al., 2023)","plainTextFormattedCitation":"(Marcinechová et al., 2023)","previouslyFormattedCitation":"(Marcinechová et al., 2023)"},"properties":{"noteIndex":0},"schema":"https://github.com/citation-style-language/schema/raw/master/csl-citation.json"}</w:instrText>
      </w:r>
      <w:r>
        <w:rPr>
          <w:rFonts w:ascii="Times New Roman" w:hAnsi="Times New Roman"/>
          <w:lang w:val="en-US"/>
        </w:rPr>
        <w:fldChar w:fldCharType="separate"/>
      </w:r>
      <w:r w:rsidRPr="00D61A0C">
        <w:rPr>
          <w:rFonts w:ascii="Times New Roman" w:hAnsi="Times New Roman"/>
          <w:noProof/>
          <w:lang w:val="en-US"/>
        </w:rPr>
        <w:t>(Marcinechová et al., 2023)</w:t>
      </w:r>
      <w:r>
        <w:rPr>
          <w:rFonts w:ascii="Times New Roman" w:hAnsi="Times New Roman"/>
          <w:lang w:val="en-US"/>
        </w:rPr>
        <w:fldChar w:fldCharType="end"/>
      </w:r>
      <w:r>
        <w:rPr>
          <w:rFonts w:ascii="Times New Roman" w:hAnsi="Times New Roman"/>
          <w:lang w:val="en-US"/>
        </w:rPr>
        <w:t xml:space="preserve">. </w:t>
      </w:r>
      <w:r w:rsidRPr="00BA521E">
        <w:rPr>
          <w:rFonts w:ascii="Times New Roman" w:hAnsi="Times New Roman"/>
          <w:lang w:val="en-US"/>
        </w:rPr>
        <w:t>Forgiving others is aimed at other people who have wronged the victim.</w:t>
      </w:r>
      <w:r>
        <w:rPr>
          <w:rFonts w:ascii="Times New Roman" w:hAnsi="Times New Roman"/>
          <w:lang w:val="en-US"/>
        </w:rPr>
        <w:t xml:space="preserve"> Research shows that forgiving others help people have physical health </w:t>
      </w:r>
      <w:r>
        <w:rPr>
          <w:rFonts w:ascii="Times New Roman" w:hAnsi="Times New Roman"/>
          <w:lang w:val="en-US"/>
        </w:rPr>
        <w:fldChar w:fldCharType="begin" w:fldLock="1"/>
      </w:r>
      <w:r>
        <w:rPr>
          <w:rFonts w:ascii="Times New Roman" w:hAnsi="Times New Roman"/>
          <w:lang w:val="en-US"/>
        </w:rPr>
        <w:instrText>ADDIN CSL_CITATION {"citationItems":[{"id":"ITEM-1","itemData":{"DOI":"10.1080/08870446.2018.1554185","ISSN":"14768321","abstract":"Objective: This meta-analysis tested the relation between forgiveness of others and physical health (PH) with age, gender, race, education level, employment status, sample type, research design, type of PH variables, and publication status as the potential moderators. Design: Eligible studies had participants with or without physical or mental health problems and had quantitative data on forgiveness of others and PH. The random-effects model was used to aggregate Fisher’s z effect sizes, which were converted back to correlation coefficients. Main Outcome Measures: State forgiveness (forgiving an offense or offender) measures, trait forgiveness (a disposition to forgive) measures and physical health measures were included in the meta-analysis. Results: A hundred and twenty-eight studies (N = 58,531) were retrieved, in which the mean effect sizes showed a significant positive relationship between forgiveness of others and PH (r = 0.14, p &lt; 0.001, 95% CI [0.11, 0.17]). Further, no moderators showed a significant relation between forgiveness of others and PH. Conclusions: The positive relation between forgiveness of others and PH was not affected by potential moderators. Because the results are correlational, more forgiveness interventions may be needed to examine the causal effect of the relation between forgiveness of others and PH.","author":[{"dropping-particle":"","family":"Lee","given":"Yu Rim","non-dropping-particle":"","parse-names":false,"suffix":""},{"dropping-particle":"","family":"Enright","given":"Robert D.","non-dropping-particle":"","parse-names":false,"suffix":""}],"container-title":"Psychology and Health","id":"ITEM-1","issue":"5","issued":{"date-parts":[["2019"]]},"title":"A meta-analysis of the association between forgiveness of others and physical health","type":"article-journal","volume":"34"},"uris":["http://www.mendeley.com/documents/?uuid=edb06093-94a5-39fd-9778-20b7a3fd60ec"]}],"mendeley":{"formattedCitation":"(Lee &amp; Enright, 2019)","plainTextFormattedCitation":"(Lee &amp; Enright, 2019)","previouslyFormattedCitation":"(Lee &amp; Enright, 2019)"},"properties":{"noteIndex":0},"schema":"https://github.com/citation-style-language/schema/raw/master/csl-citation.json"}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(Lee &amp; Enright, 2019)</w:t>
      </w:r>
      <w:r>
        <w:rPr>
          <w:rFonts w:ascii="Times New Roman" w:hAnsi="Times New Roman"/>
          <w:lang w:val="en-US"/>
        </w:rPr>
        <w:fldChar w:fldCharType="end"/>
      </w:r>
      <w:r>
        <w:rPr>
          <w:rFonts w:ascii="Times New Roman" w:hAnsi="Times New Roman"/>
          <w:lang w:val="en-US"/>
        </w:rPr>
        <w:t xml:space="preserve">. </w:t>
      </w:r>
      <w:r w:rsidRPr="00BA521E">
        <w:rPr>
          <w:rFonts w:ascii="Times New Roman" w:hAnsi="Times New Roman"/>
          <w:lang w:val="en-US"/>
        </w:rPr>
        <w:t xml:space="preserve">Situational forgiveness is aimed at situations that cannot be changed, such as chronic illness, a judge's decision, accidents, and disasters. </w:t>
      </w:r>
    </w:p>
    <w:p w14:paraId="4AF91483" w14:textId="77777777" w:rsidR="003D52FE" w:rsidRDefault="003D52FE" w:rsidP="003D52FE">
      <w:pPr>
        <w:spacing w:line="360" w:lineRule="auto"/>
        <w:ind w:firstLine="567"/>
        <w:jc w:val="both"/>
        <w:rPr>
          <w:rFonts w:ascii="Times New Roman" w:hAnsi="Times New Roman"/>
          <w:lang w:val="en-US"/>
        </w:rPr>
      </w:pPr>
      <w:r w:rsidRPr="004145AD">
        <w:rPr>
          <w:rFonts w:ascii="Times New Roman" w:hAnsi="Times New Roman"/>
          <w:lang w:val="en-US"/>
        </w:rPr>
        <w:lastRenderedPageBreak/>
        <w:t xml:space="preserve">The 'Beta </w:t>
      </w:r>
      <w:proofErr w:type="spellStart"/>
      <w:r w:rsidRPr="004145AD">
        <w:rPr>
          <w:rFonts w:ascii="Times New Roman" w:hAnsi="Times New Roman"/>
          <w:lang w:val="en-US"/>
        </w:rPr>
        <w:t>Pulih</w:t>
      </w:r>
      <w:proofErr w:type="spellEnd"/>
      <w:r w:rsidRPr="004145AD">
        <w:rPr>
          <w:rFonts w:ascii="Times New Roman" w:hAnsi="Times New Roman"/>
          <w:lang w:val="en-US"/>
        </w:rPr>
        <w:t xml:space="preserve">' program is a program that contains forgiveness interventions for juvenile offenders. The program is structured based on </w:t>
      </w:r>
      <w:r>
        <w:rPr>
          <w:rFonts w:ascii="Times New Roman" w:hAnsi="Times New Roman"/>
          <w:lang w:val="en-US"/>
        </w:rPr>
        <w:fldChar w:fldCharType="begin" w:fldLock="1"/>
      </w:r>
      <w:r>
        <w:rPr>
          <w:rFonts w:ascii="Times New Roman" w:hAnsi="Times New Roman"/>
          <w:lang w:val="en-US"/>
        </w:rPr>
        <w:instrText>ADDIN CSL_CITATION {"citationItems":[{"id":"ITEM-1","itemData":{"author":[{"dropping-particle":"","family":"Enright","given":"Robert D.","non-dropping-particle":"","parse-names":false,"suffix":""}],"id":"ITEM-1","issued":{"date-parts":[["2001"]]},"publisher":"American Psychological Association","publisher-place":"Washington, DC, US","title":"Forgiveness is a choice: A step-by-step process for resolving anger and restoring hope","type":"book"},"uris":["http://www.mendeley.com/documents/?uuid=51a28246-a73e-4bad-8583-3e4d9c6853e4"]}],"mendeley":{"formattedCitation":"(Enright, 2001)","plainTextFormattedCitation":"(Enright, 2001)"},"properties":{"noteIndex":0},"schema":"https://github.com/citation-style-language/schema/raw/master/csl-citation.json"}</w:instrText>
      </w:r>
      <w:r>
        <w:rPr>
          <w:rFonts w:ascii="Times New Roman" w:hAnsi="Times New Roman"/>
          <w:lang w:val="en-US"/>
        </w:rPr>
        <w:fldChar w:fldCharType="separate"/>
      </w:r>
      <w:r w:rsidRPr="00E714BE">
        <w:rPr>
          <w:rFonts w:ascii="Times New Roman" w:hAnsi="Times New Roman"/>
          <w:noProof/>
          <w:lang w:val="en-US"/>
        </w:rPr>
        <w:t>Enright</w:t>
      </w:r>
      <w:r>
        <w:rPr>
          <w:rFonts w:ascii="Times New Roman" w:hAnsi="Times New Roman"/>
          <w:noProof/>
          <w:lang w:val="en-US"/>
        </w:rPr>
        <w:t xml:space="preserve"> (</w:t>
      </w:r>
      <w:r w:rsidRPr="00E714BE">
        <w:rPr>
          <w:rFonts w:ascii="Times New Roman" w:hAnsi="Times New Roman"/>
          <w:noProof/>
          <w:lang w:val="en-US"/>
        </w:rPr>
        <w:t>2001)</w:t>
      </w:r>
      <w:r>
        <w:rPr>
          <w:rFonts w:ascii="Times New Roman" w:hAnsi="Times New Roman"/>
          <w:lang w:val="en-US"/>
        </w:rPr>
        <w:fldChar w:fldCharType="end"/>
      </w:r>
      <w:r>
        <w:rPr>
          <w:rFonts w:ascii="Times New Roman" w:hAnsi="Times New Roman"/>
          <w:lang w:val="en-US"/>
        </w:rPr>
        <w:t xml:space="preserve"> </w:t>
      </w:r>
      <w:r w:rsidRPr="004145AD">
        <w:rPr>
          <w:rFonts w:ascii="Times New Roman" w:hAnsi="Times New Roman"/>
          <w:lang w:val="en-US"/>
        </w:rPr>
        <w:t xml:space="preserve">forgiveness process. </w:t>
      </w:r>
      <w:r w:rsidRPr="002D544F">
        <w:rPr>
          <w:rFonts w:ascii="Times New Roman" w:hAnsi="Times New Roman"/>
          <w:lang w:val="en-US"/>
        </w:rPr>
        <w:t>Meta-analytical findings by</w:t>
      </w:r>
      <w:r>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{"citationItems":[{"id":"ITEM-1","itemData":{"DOI":"10.1002/j.1556-6678.2004.tb00288.x","ISSN":"07489633","abstract":"In this meta-analysis, 9 published studies (N = 330) that investigated the efficacy of forgiveness interventions within counseling were examined. After a review of theories of forgiveness, it was discovered that the studies could logically be grouped into 3 categories: decision-based, process-based group, and process-based individual interventions. When compared with control groups, for measures of forgiveness and other emotional health measures, the decision-based interventions showed no effect, the process-based group interventions showed significant effects, and the process-based individual interventions showed large effects. Consequently, effectiveness has been shown for use of forgiveness in clinical and other settings.","author":[{"dropping-particle":"","family":"Baskin","given":"Thomas W.","non-dropping-particle":"","parse-names":false,"suffix":""},{"dropping-particle":"","family":"Enright","given":"Robert D.","non-dropping-particle":"","parse-names":false,"suffix":""}],"container-title":"Journal of Counseling and Development","id":"ITEM-1","issue":"1","issued":{"date-parts":[["2004"]]},"title":"Intervention Studies on Forgiveness: A Meta-Analysis","type":"article","volume":"82"},"uris":["http://www.mendeley.com/documents/?uuid=279881af-958f-3e95-afe7-43ab94815448"]}],"mendeley":{"formattedCitation":"(Baskin &amp; Enright, 2004)","manualFormatting":"Baskin &amp; Enright (2004)","plainTextFormattedCitation":"(Baskin &amp; Enright, 2004)","previouslyFormattedCitation":"(Baskin &amp; Enright, 2004)"},"properties":{"noteIndex":0},"schema":"https://github.com/citation-style-language/schema/raw/master/csl-citation.json"}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 xml:space="preserve">Baskin </w:t>
      </w:r>
      <w:r>
        <w:rPr>
          <w:rFonts w:ascii="Times New Roman" w:hAnsi="Times New Roman"/>
          <w:noProof/>
          <w:lang w:val="en-US"/>
        </w:rPr>
        <w:t>and</w:t>
      </w:r>
      <w:r w:rsidRPr="004E1275">
        <w:rPr>
          <w:rFonts w:ascii="Times New Roman" w:hAnsi="Times New Roman"/>
          <w:noProof/>
          <w:lang w:val="en-US"/>
        </w:rPr>
        <w:t xml:space="preserve"> Enright</w:t>
      </w:r>
      <w:r>
        <w:rPr>
          <w:rFonts w:ascii="Times New Roman" w:hAnsi="Times New Roman"/>
          <w:noProof/>
          <w:lang w:val="en-US"/>
        </w:rPr>
        <w:t xml:space="preserve"> (</w:t>
      </w:r>
      <w:r w:rsidRPr="004E1275">
        <w:rPr>
          <w:rFonts w:ascii="Times New Roman" w:hAnsi="Times New Roman"/>
          <w:noProof/>
          <w:lang w:val="en-US"/>
        </w:rPr>
        <w:t>2004)</w:t>
      </w:r>
      <w:r>
        <w:rPr>
          <w:rFonts w:ascii="Times New Roman" w:hAnsi="Times New Roman"/>
          <w:lang w:val="en-US"/>
        </w:rPr>
        <w:fldChar w:fldCharType="end"/>
      </w:r>
      <w:r>
        <w:rPr>
          <w:rFonts w:ascii="Times New Roman" w:hAnsi="Times New Roman"/>
          <w:lang w:val="en-US"/>
        </w:rPr>
        <w:t xml:space="preserve"> depicts </w:t>
      </w:r>
      <w:r w:rsidRPr="004145AD">
        <w:rPr>
          <w:rFonts w:ascii="Times New Roman" w:hAnsi="Times New Roman"/>
          <w:lang w:val="en-US"/>
        </w:rPr>
        <w:t xml:space="preserve"> </w:t>
      </w:r>
      <w:r w:rsidRPr="002D544F">
        <w:rPr>
          <w:rFonts w:ascii="Times New Roman" w:hAnsi="Times New Roman"/>
          <w:lang w:val="en-US"/>
        </w:rPr>
        <w:t xml:space="preserve">the </w:t>
      </w:r>
      <w:r>
        <w:rPr>
          <w:rFonts w:ascii="Times New Roman" w:hAnsi="Times New Roman"/>
          <w:lang w:val="en-US"/>
        </w:rPr>
        <w:t>effectiveness</w:t>
      </w:r>
      <w:r w:rsidRPr="002D544F">
        <w:rPr>
          <w:rFonts w:ascii="Times New Roman" w:hAnsi="Times New Roman"/>
          <w:lang w:val="en-US"/>
        </w:rPr>
        <w:t xml:space="preserve"> of Enright's forgiveness process</w:t>
      </w:r>
      <w:r>
        <w:rPr>
          <w:rFonts w:ascii="Times New Roman" w:hAnsi="Times New Roman"/>
          <w:lang w:val="en-US"/>
        </w:rPr>
        <w:t xml:space="preserve"> in </w:t>
      </w:r>
      <w:r w:rsidRPr="009D6754">
        <w:rPr>
          <w:rFonts w:ascii="Times New Roman" w:hAnsi="Times New Roman"/>
          <w:lang w:val="en-US"/>
        </w:rPr>
        <w:t>counselling sessions.</w:t>
      </w:r>
      <w:r>
        <w:rPr>
          <w:rFonts w:ascii="Times New Roman" w:hAnsi="Times New Roman"/>
          <w:lang w:val="en-US"/>
        </w:rPr>
        <w:t xml:space="preserve"> Furthermore</w:t>
      </w:r>
      <w:r w:rsidRPr="002D544F">
        <w:rPr>
          <w:rFonts w:ascii="Times New Roman" w:hAnsi="Times New Roman"/>
          <w:lang w:val="en-US"/>
        </w:rPr>
        <w:t xml:space="preserve">, research conducted in Indonesia by </w:t>
      </w:r>
      <w:r w:rsidRPr="004E1275">
        <w:rPr>
          <w:rFonts w:ascii="Times New Roman" w:hAnsi="Times New Roman"/>
          <w:noProof/>
          <w:lang w:val="en-US"/>
        </w:rPr>
        <w:t xml:space="preserve">Zuanny </w:t>
      </w:r>
      <w:r>
        <w:rPr>
          <w:rFonts w:ascii="Times New Roman" w:hAnsi="Times New Roman"/>
          <w:noProof/>
          <w:lang w:val="en-US"/>
        </w:rPr>
        <w:t>and</w:t>
      </w:r>
      <w:r w:rsidRPr="004E1275">
        <w:rPr>
          <w:rFonts w:ascii="Times New Roman" w:hAnsi="Times New Roman"/>
          <w:noProof/>
          <w:lang w:val="en-US"/>
        </w:rPr>
        <w:t xml:space="preserve"> Subandi, </w:t>
      </w:r>
      <w:r>
        <w:rPr>
          <w:rFonts w:ascii="Times New Roman" w:hAnsi="Times New Roman"/>
          <w:noProof/>
          <w:lang w:val="en-US"/>
        </w:rPr>
        <w:t>(</w:t>
      </w:r>
      <w:r w:rsidRPr="004E1275">
        <w:rPr>
          <w:rFonts w:ascii="Times New Roman" w:hAnsi="Times New Roman"/>
          <w:noProof/>
          <w:lang w:val="en-US"/>
        </w:rPr>
        <w:t>2015</w:t>
      </w:r>
      <w:r>
        <w:rPr>
          <w:rFonts w:ascii="Times New Roman" w:hAnsi="Times New Roman"/>
          <w:noProof/>
          <w:lang w:val="en-US"/>
        </w:rPr>
        <w:t xml:space="preserve">) </w:t>
      </w:r>
      <w:r w:rsidRPr="002D544F">
        <w:rPr>
          <w:rFonts w:ascii="Times New Roman" w:hAnsi="Times New Roman"/>
          <w:lang w:val="en-US"/>
        </w:rPr>
        <w:t xml:space="preserve">and Martha </w:t>
      </w:r>
      <w:r>
        <w:rPr>
          <w:rFonts w:ascii="Times New Roman" w:hAnsi="Times New Roman"/>
          <w:lang w:val="en-US"/>
        </w:rPr>
        <w:t>and</w:t>
      </w:r>
      <w:r w:rsidRPr="002D544F">
        <w:rPr>
          <w:rFonts w:ascii="Times New Roman" w:hAnsi="Times New Roman"/>
          <w:lang w:val="en-US"/>
        </w:rPr>
        <w:t xml:space="preserve"> </w:t>
      </w:r>
      <w:proofErr w:type="spellStart"/>
      <w:r w:rsidRPr="002D544F">
        <w:rPr>
          <w:rFonts w:ascii="Times New Roman" w:hAnsi="Times New Roman"/>
          <w:lang w:val="en-US"/>
        </w:rPr>
        <w:t>Kurniati</w:t>
      </w:r>
      <w:proofErr w:type="spellEnd"/>
      <w:r w:rsidRPr="002D544F">
        <w:rPr>
          <w:rFonts w:ascii="Times New Roman" w:hAnsi="Times New Roman"/>
          <w:lang w:val="en-US"/>
        </w:rPr>
        <w:t xml:space="preserve"> (2018) corroborates the effectiveness of Enright's forgiveness process within the Indonesian context</w:t>
      </w:r>
      <w:r>
        <w:rPr>
          <w:rFonts w:ascii="Times New Roman" w:hAnsi="Times New Roman"/>
          <w:lang w:val="en-US"/>
        </w:rPr>
        <w:t xml:space="preserve">. </w:t>
      </w:r>
    </w:p>
    <w:p w14:paraId="5094D2AF" w14:textId="77777777" w:rsidR="003D52FE" w:rsidRDefault="003D52FE" w:rsidP="003D52FE">
      <w:pPr>
        <w:spacing w:line="360" w:lineRule="auto"/>
        <w:ind w:firstLine="567"/>
        <w:jc w:val="both"/>
        <w:rPr>
          <w:rFonts w:ascii="Times New Roman" w:hAnsi="Times New Roman"/>
          <w:lang w:val="en-US"/>
        </w:rPr>
      </w:pPr>
      <w:r w:rsidRPr="004145AD">
        <w:rPr>
          <w:rFonts w:ascii="Times New Roman" w:hAnsi="Times New Roman"/>
          <w:lang w:val="en-US"/>
        </w:rPr>
        <w:t>According to</w:t>
      </w:r>
      <w:r>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{"citationItems":[{"id":"ITEM-1","itemData":{"ISBN":"1-4338-1091-3 (Hardcover), 978-1-4338-1091-6 (Hardcover)","abstract":"(from the publicity materials) The Forgiving Life offers scientifically supported guidance to help people forgive those in their lives who have acted unfairly and have inflicted emotional hurt. It does not minimize the devastation of that hurt or require reconciliation with the one who inflicted the hurt. Rather, it describes a process, followed with success by people around the world, to confront the pain; rise above it to forgive; and in so doing, loosen the grip of the depression, anger, and resentment that have soured life. Noted forgiveness expert Robert D. Enright invites readers to learn the benefits of forgiveness and to embark on a path of forgiveness, leaving behind a legacy of love. Guided by thought provoking questions, engaging dialogue, and Enright's kind encouragement, readers can chart their own journey through a new life of forgiveness. (PsycINFO Database Record (c) 2012 APA, all rights reserved)","author":[{"dropping-particle":"","family":"Enright","given":"Robert D","non-dropping-particle":"","parse-names":false,"suffix":""}],"container-title":"The forgiving life: A pathway to overcoming resentment and creating a legacy of love.","id":"ITEM-1","issued":{"date-parts":[["2012"]]},"publisher":"American Psychological Association","publisher-place":"Washington, DC, US","title":"The forgiving life: A pathway to overcoming resentment and creating a legacy of love.","type":"article"},"uris":["http://www.mendeley.com/documents/?uuid=95a56525-446c-3145-b982-5aed023f412f"]}],"mendeley":{"formattedCitation":"(Enright, 2012)","manualFormatting":"Enright (2012)","plainTextFormattedCitation":"(Enright, 2012)","previouslyFormattedCitation":"(Enright, 2012)"},"properties":{"noteIndex":0},"schema":"https://github.com/citation-style-language/schema/raw/master/csl-citation.json"}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Enright</w:t>
      </w:r>
      <w:r>
        <w:rPr>
          <w:rFonts w:ascii="Times New Roman" w:hAnsi="Times New Roman"/>
          <w:noProof/>
          <w:lang w:val="en-US"/>
        </w:rPr>
        <w:t xml:space="preserve"> (</w:t>
      </w:r>
      <w:r w:rsidRPr="004E1275">
        <w:rPr>
          <w:rFonts w:ascii="Times New Roman" w:hAnsi="Times New Roman"/>
          <w:noProof/>
          <w:lang w:val="en-US"/>
        </w:rPr>
        <w:t>2012)</w:t>
      </w:r>
      <w:r>
        <w:rPr>
          <w:rFonts w:ascii="Times New Roman" w:hAnsi="Times New Roman"/>
          <w:lang w:val="en-US"/>
        </w:rPr>
        <w:fldChar w:fldCharType="end"/>
      </w:r>
      <w:r w:rsidRPr="004145AD">
        <w:rPr>
          <w:rFonts w:ascii="Times New Roman" w:hAnsi="Times New Roman"/>
          <w:lang w:val="en-US"/>
        </w:rPr>
        <w:t xml:space="preserve">, the forgiveness process consists of four stages, </w:t>
      </w:r>
      <w:r>
        <w:rPr>
          <w:rFonts w:ascii="Times New Roman" w:hAnsi="Times New Roman"/>
          <w:lang w:val="en-US"/>
        </w:rPr>
        <w:t>they are</w:t>
      </w:r>
      <w:r w:rsidRPr="004145AD">
        <w:rPr>
          <w:rFonts w:ascii="Times New Roman" w:hAnsi="Times New Roman"/>
          <w:lang w:val="en-US"/>
        </w:rPr>
        <w:t xml:space="preserve"> uncovering phase, decision phase, work phase and outcome phas</w:t>
      </w:r>
      <w:r>
        <w:rPr>
          <w:rFonts w:ascii="Times New Roman" w:hAnsi="Times New Roman"/>
          <w:lang w:val="en-US"/>
        </w:rPr>
        <w:t>e</w:t>
      </w:r>
      <w:r w:rsidRPr="004145AD">
        <w:rPr>
          <w:rFonts w:ascii="Times New Roman" w:hAnsi="Times New Roman"/>
          <w:lang w:val="en-US"/>
        </w:rPr>
        <w:t xml:space="preserve">. The uncovering phase is the stage for realizing and expressing the negative emotions, thoughts, and motivations that the victim has. In the decision phase, the victim is given considerations regarding the positive and negative if they choose to forgive, thereby helping the victim to be able to forgive and commit to forgiving. In the work phase, victims are taught to forgive, identifying behaviors or things that can be done to forgive, including empathy and acceptance towards themselves and the perpetrator who hurt the victim. In the outcome phase, the victim finds meaning for himself from the forgiveness that has become his choice. </w:t>
      </w:r>
      <w:r>
        <w:rPr>
          <w:rFonts w:ascii="Times New Roman" w:hAnsi="Times New Roman"/>
          <w:lang w:val="en-US"/>
        </w:rPr>
        <w:t xml:space="preserve">Forgiveness therapy can design based on culture condition </w:t>
      </w:r>
      <w:r>
        <w:rPr>
          <w:rFonts w:ascii="Times New Roman" w:hAnsi="Times New Roman"/>
          <w:lang w:val="en-US"/>
        </w:rPr>
        <w:fldChar w:fldCharType="begin" w:fldLock="1"/>
      </w:r>
      <w:r>
        <w:rPr>
          <w:rFonts w:ascii="Times New Roman" w:hAnsi="Times New Roman"/>
          <w:lang w:val="en-US"/>
        </w:rPr>
        <w:instrText>ADDIN CSL_CITATION {"citationItems":[{"id":"ITEM-1","itemData":{"DOI":"10.1037/a0022605","ISSN":"10892680","abstract":"The purpose of this paper is to discuss cultural similarities and differences in the processes of forgiveness. Forgiveness is a complex construct without a consensual definition. Generally speaking, forgiveness is the process that involves a change in cognitions, emotions, motivations, and behaviors regarding the transgressor (R. D. Enright &amp; R. P. Fitzgibbons, 2000). Scientific interest in forgiveness has rapidly increased in the recent years, but whether the conceptualizations and underling mechanisms of forgiveness are similar across cultures still remain unclear. A dynamic process model of forgiveness is proposed in this paper, which includes the sociocultural, cognitive, emotional, motivational, and behavioral aspects of forgiveness processes. Particular processes that are likely to differ across Eastern-Western cultures are identified. © 2011 American Psychological Association.","author":[{"dropping-particle":"","family":"Ho","given":"Man Yee","non-dropping-particle":"","parse-names":false,"suffix":""},{"dropping-particle":"","family":"Fung","given":"Helene H.","non-dropping-particle":"","parse-names":false,"suffix":""}],"container-title":"Review of General Psychology","id":"ITEM-1","issue":"1","issued":{"date-parts":[["2011"]]},"page":"77-84","publisher":"American Psychological Association","title":"A Dynamic Process Model of Forgiveness: A Cross-Cultural Perspective","type":"article-journal","volume":"15"},"uris":["http://www.mendeley.com/documents/?uuid=806b91dd-b24c-3d26-b000-e591ae8fcda3"]}],"mendeley":{"formattedCitation":"(Ho &amp; Fung, 2011)","plainTextFormattedCitation":"(Ho &amp; Fung, 2011)","previouslyFormattedCitation":"(Ho &amp; Fung, 2011)"},"properties":{"noteIndex":0},"schema":"https://github.com/citation-style-language/schema/raw/master/csl-citation.json"}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(Ho &amp; Fung, 2011)</w:t>
      </w:r>
      <w:r>
        <w:rPr>
          <w:rFonts w:ascii="Times New Roman" w:hAnsi="Times New Roman"/>
          <w:lang w:val="en-US"/>
        </w:rPr>
        <w:fldChar w:fldCharType="end"/>
      </w:r>
      <w:r>
        <w:rPr>
          <w:rFonts w:ascii="Times New Roman" w:hAnsi="Times New Roman"/>
          <w:lang w:val="en-US"/>
        </w:rPr>
        <w:t xml:space="preserve">. </w:t>
      </w:r>
      <w:r w:rsidRPr="004145AD">
        <w:rPr>
          <w:rFonts w:ascii="Times New Roman" w:hAnsi="Times New Roman"/>
          <w:lang w:val="en-US"/>
        </w:rPr>
        <w:t xml:space="preserve">The Beta </w:t>
      </w:r>
      <w:proofErr w:type="spellStart"/>
      <w:r w:rsidRPr="004145AD">
        <w:rPr>
          <w:rFonts w:ascii="Times New Roman" w:hAnsi="Times New Roman"/>
          <w:lang w:val="en-US"/>
        </w:rPr>
        <w:t>Pulih</w:t>
      </w:r>
      <w:proofErr w:type="spellEnd"/>
      <w:r w:rsidRPr="004145AD">
        <w:rPr>
          <w:rFonts w:ascii="Times New Roman" w:hAnsi="Times New Roman"/>
          <w:lang w:val="en-US"/>
        </w:rPr>
        <w:t xml:space="preserve"> program uses techniques that suit the abilities of juvenile offenders, thereby helping </w:t>
      </w:r>
      <w:r>
        <w:rPr>
          <w:rFonts w:ascii="Times New Roman" w:hAnsi="Times New Roman"/>
          <w:lang w:val="en-US"/>
        </w:rPr>
        <w:t>juvenile offenders</w:t>
      </w:r>
      <w:r w:rsidRPr="004145AD">
        <w:rPr>
          <w:rFonts w:ascii="Times New Roman" w:hAnsi="Times New Roman"/>
          <w:lang w:val="en-US"/>
        </w:rPr>
        <w:t xml:space="preserve"> easily understand the meaning of forgiveness.</w:t>
      </w:r>
      <w:r>
        <w:rPr>
          <w:rFonts w:ascii="Times New Roman" w:hAnsi="Times New Roman"/>
          <w:lang w:val="en-US"/>
        </w:rPr>
        <w:t xml:space="preserve"> </w:t>
      </w:r>
    </w:p>
    <w:p w14:paraId="62C90694" w14:textId="78636F65" w:rsidR="00672ED5" w:rsidRDefault="003D52FE" w:rsidP="003D52FE">
      <w:pPr>
        <w:spacing w:line="360" w:lineRule="auto"/>
        <w:ind w:firstLine="426"/>
        <w:jc w:val="both"/>
        <w:rPr>
          <w:rFonts w:ascii="Times New Roman" w:hAnsi="Times New Roman"/>
          <w:lang w:val="en-US"/>
        </w:rPr>
      </w:pPr>
      <w:r w:rsidRPr="004145AD">
        <w:rPr>
          <w:rFonts w:ascii="Times New Roman" w:hAnsi="Times New Roman"/>
          <w:lang w:val="en-US"/>
        </w:rPr>
        <w:t xml:space="preserve">The aim of this research is to determine the effectiveness of the Beta </w:t>
      </w:r>
      <w:proofErr w:type="spellStart"/>
      <w:r w:rsidRPr="004145AD">
        <w:rPr>
          <w:rFonts w:ascii="Times New Roman" w:hAnsi="Times New Roman"/>
          <w:lang w:val="en-US"/>
        </w:rPr>
        <w:t>Pulih</w:t>
      </w:r>
      <w:proofErr w:type="spellEnd"/>
      <w:r w:rsidRPr="004145AD">
        <w:rPr>
          <w:rFonts w:ascii="Times New Roman" w:hAnsi="Times New Roman"/>
          <w:lang w:val="en-US"/>
        </w:rPr>
        <w:t xml:space="preserve"> Program to reduce negative emotions in juvenile offenders.</w:t>
      </w:r>
    </w:p>
    <w:p w14:paraId="3CDD8D63" w14:textId="77777777" w:rsidR="003D52FE" w:rsidRPr="00574F16" w:rsidRDefault="003D52FE" w:rsidP="003D52FE">
      <w:pPr>
        <w:spacing w:line="360" w:lineRule="auto"/>
        <w:ind w:firstLine="426"/>
        <w:jc w:val="both"/>
        <w:rPr>
          <w:rFonts w:ascii="Times" w:hAnsi="Times"/>
        </w:rPr>
      </w:pPr>
    </w:p>
    <w:p w14:paraId="0F8BC74E" w14:textId="77777777" w:rsidR="003D52FE" w:rsidRDefault="003D52FE" w:rsidP="003D52FE">
      <w:pPr>
        <w:spacing w:line="360" w:lineRule="auto"/>
        <w:jc w:val="both"/>
        <w:rPr>
          <w:rFonts w:ascii="Times New Roman" w:hAnsi="Times New Roman"/>
          <w:lang w:val="en-US"/>
        </w:rPr>
      </w:pPr>
      <w:r>
        <w:rPr>
          <w:rFonts w:ascii="Times New Roman" w:hAnsi="Times New Roman"/>
          <w:b/>
          <w:bCs/>
          <w:lang w:val="en-US"/>
        </w:rPr>
        <w:t>METHODE</w:t>
      </w:r>
    </w:p>
    <w:p w14:paraId="0069A826" w14:textId="77777777" w:rsidR="003D52FE" w:rsidRDefault="003D52FE" w:rsidP="003D52FE">
      <w:pPr>
        <w:spacing w:line="360" w:lineRule="auto"/>
        <w:jc w:val="both"/>
        <w:rPr>
          <w:rFonts w:ascii="Times New Roman" w:hAnsi="Times New Roman"/>
          <w:lang w:val="en-US"/>
        </w:rPr>
      </w:pPr>
      <w:r>
        <w:rPr>
          <w:rFonts w:ascii="Times New Roman" w:hAnsi="Times New Roman"/>
          <w:i/>
          <w:iCs/>
          <w:lang w:val="en-US"/>
        </w:rPr>
        <w:t>Research Desain</w:t>
      </w:r>
    </w:p>
    <w:p w14:paraId="70645EBE" w14:textId="77777777" w:rsidR="003D52FE" w:rsidRDefault="003D52FE" w:rsidP="003D52FE">
      <w:pPr>
        <w:spacing w:line="360" w:lineRule="auto"/>
        <w:jc w:val="both"/>
        <w:rPr>
          <w:rFonts w:ascii="Times New Roman" w:hAnsi="Times New Roman"/>
          <w:lang w:val="en-US"/>
        </w:rPr>
      </w:pPr>
      <w:r w:rsidRPr="00F13DEF">
        <w:rPr>
          <w:rFonts w:ascii="Times New Roman" w:hAnsi="Times New Roman"/>
          <w:lang w:val="en-US"/>
        </w:rPr>
        <w:t>This research is a quasi-experiment</w:t>
      </w:r>
      <w:r>
        <w:rPr>
          <w:rFonts w:ascii="Times New Roman" w:hAnsi="Times New Roman"/>
          <w:lang w:val="en-US"/>
        </w:rPr>
        <w:t xml:space="preserve"> with </w:t>
      </w:r>
      <w:r w:rsidRPr="00F13DEF">
        <w:rPr>
          <w:rFonts w:ascii="Times New Roman" w:hAnsi="Times New Roman"/>
          <w:lang w:val="en-US"/>
        </w:rPr>
        <w:t>one group pretest-posttest</w:t>
      </w:r>
      <w:r>
        <w:rPr>
          <w:rFonts w:ascii="Times New Roman" w:hAnsi="Times New Roman"/>
          <w:lang w:val="en-US"/>
        </w:rPr>
        <w:t xml:space="preserve"> design</w:t>
      </w:r>
      <w:r w:rsidRPr="00F13DEF">
        <w:rPr>
          <w:rFonts w:ascii="Times New Roman" w:hAnsi="Times New Roman"/>
          <w:lang w:val="en-US"/>
        </w:rPr>
        <w:t xml:space="preserve">. </w:t>
      </w:r>
      <w:r w:rsidRPr="00243FFA">
        <w:rPr>
          <w:rFonts w:ascii="Times New Roman" w:hAnsi="Times New Roman"/>
          <w:lang w:val="en-US"/>
        </w:rPr>
        <w:t xml:space="preserve">The pretest is administered at the outset of </w:t>
      </w:r>
      <w:r>
        <w:rPr>
          <w:rFonts w:ascii="Times New Roman" w:hAnsi="Times New Roman"/>
          <w:lang w:val="en-US"/>
        </w:rPr>
        <w:t>the first</w:t>
      </w:r>
      <w:r w:rsidRPr="00243FFA">
        <w:rPr>
          <w:rFonts w:ascii="Times New Roman" w:hAnsi="Times New Roman"/>
          <w:lang w:val="en-US"/>
        </w:rPr>
        <w:t xml:space="preserve"> session, while the posttest is conducted upon the </w:t>
      </w:r>
      <w:r>
        <w:rPr>
          <w:rFonts w:ascii="Times New Roman" w:hAnsi="Times New Roman"/>
          <w:lang w:val="en-US"/>
        </w:rPr>
        <w:t xml:space="preserve">final </w:t>
      </w:r>
      <w:r w:rsidRPr="00243FFA">
        <w:rPr>
          <w:rFonts w:ascii="Times New Roman" w:hAnsi="Times New Roman"/>
          <w:lang w:val="en-US"/>
        </w:rPr>
        <w:t xml:space="preserve">session. Additionally, interviews are conducted following each program session to assess the program's effectiveness. This program consists of </w:t>
      </w:r>
      <w:r>
        <w:rPr>
          <w:rFonts w:ascii="Times New Roman" w:hAnsi="Times New Roman"/>
          <w:lang w:val="en-US"/>
        </w:rPr>
        <w:t>four</w:t>
      </w:r>
      <w:r w:rsidRPr="00243FFA">
        <w:rPr>
          <w:rFonts w:ascii="Times New Roman" w:hAnsi="Times New Roman"/>
          <w:lang w:val="en-US"/>
        </w:rPr>
        <w:t xml:space="preserve"> sessions, with a one-week interval between meetings.</w:t>
      </w:r>
      <w:r>
        <w:rPr>
          <w:rFonts w:ascii="Times New Roman" w:hAnsi="Times New Roman"/>
          <w:lang w:val="en-US"/>
        </w:rPr>
        <w:t xml:space="preserve"> </w:t>
      </w:r>
    </w:p>
    <w:p w14:paraId="55938DEB" w14:textId="77777777" w:rsidR="003D52FE" w:rsidRDefault="003D52FE" w:rsidP="003D52FE">
      <w:pPr>
        <w:spacing w:line="360" w:lineRule="auto"/>
        <w:jc w:val="both"/>
        <w:rPr>
          <w:rFonts w:ascii="Times New Roman" w:hAnsi="Times New Roman"/>
          <w:lang w:val="en-US"/>
        </w:rPr>
      </w:pPr>
      <w:proofErr w:type="spellStart"/>
      <w:r>
        <w:rPr>
          <w:rFonts w:ascii="Times New Roman" w:hAnsi="Times New Roman"/>
          <w:i/>
          <w:iCs/>
          <w:lang w:val="en-US"/>
        </w:rPr>
        <w:t>Participats</w:t>
      </w:r>
      <w:proofErr w:type="spellEnd"/>
    </w:p>
    <w:p w14:paraId="18B85201" w14:textId="77777777" w:rsidR="003D52FE" w:rsidRDefault="003D52FE" w:rsidP="003D52FE">
      <w:pPr>
        <w:spacing w:line="360" w:lineRule="auto"/>
        <w:jc w:val="both"/>
        <w:rPr>
          <w:rFonts w:ascii="Times New Roman" w:hAnsi="Times New Roman"/>
          <w:lang w:val="en-US"/>
        </w:rPr>
      </w:pPr>
      <w:r w:rsidRPr="00243FFA">
        <w:rPr>
          <w:rFonts w:ascii="Times New Roman" w:hAnsi="Times New Roman"/>
          <w:lang w:val="en-US"/>
        </w:rPr>
        <w:t xml:space="preserve">The participants in this research </w:t>
      </w:r>
      <w:r>
        <w:rPr>
          <w:rFonts w:ascii="Times New Roman" w:hAnsi="Times New Roman"/>
          <w:lang w:val="en-US"/>
        </w:rPr>
        <w:t>are all</w:t>
      </w:r>
      <w:r w:rsidRPr="00243FFA">
        <w:rPr>
          <w:rFonts w:ascii="Times New Roman" w:hAnsi="Times New Roman"/>
          <w:lang w:val="en-US"/>
        </w:rPr>
        <w:t xml:space="preserve"> male juvenile offenders at LPKA </w:t>
      </w:r>
      <w:proofErr w:type="spellStart"/>
      <w:r w:rsidRPr="00243FFA">
        <w:rPr>
          <w:rFonts w:ascii="Times New Roman" w:hAnsi="Times New Roman"/>
          <w:lang w:val="en-US"/>
        </w:rPr>
        <w:t>Kupang</w:t>
      </w:r>
      <w:proofErr w:type="spellEnd"/>
      <w:r w:rsidRPr="00243FFA">
        <w:rPr>
          <w:rFonts w:ascii="Times New Roman" w:hAnsi="Times New Roman"/>
          <w:lang w:val="en-US"/>
        </w:rPr>
        <w:t>, aged between 13 and 40 years. The total population consisted of 45</w:t>
      </w:r>
      <w:r>
        <w:rPr>
          <w:rFonts w:ascii="Times New Roman" w:hAnsi="Times New Roman"/>
          <w:lang w:val="en-US"/>
        </w:rPr>
        <w:t xml:space="preserve"> people</w:t>
      </w:r>
      <w:r w:rsidRPr="00243FFA">
        <w:rPr>
          <w:rFonts w:ascii="Times New Roman" w:hAnsi="Times New Roman"/>
          <w:lang w:val="en-US"/>
        </w:rPr>
        <w:t>, from which a sample of 16 participants was selected using simple random sampling methodology</w:t>
      </w:r>
      <w:r>
        <w:rPr>
          <w:rFonts w:ascii="Times New Roman" w:hAnsi="Times New Roman"/>
          <w:lang w:val="en-US"/>
        </w:rPr>
        <w:t xml:space="preserve">. </w:t>
      </w:r>
    </w:p>
    <w:p w14:paraId="722EBDD6" w14:textId="77777777" w:rsidR="003D52FE" w:rsidRDefault="003D52FE" w:rsidP="003D52FE">
      <w:pPr>
        <w:spacing w:line="360" w:lineRule="auto"/>
        <w:jc w:val="both"/>
        <w:rPr>
          <w:rFonts w:ascii="Times New Roman" w:hAnsi="Times New Roman"/>
          <w:lang w:val="en-US"/>
        </w:rPr>
      </w:pPr>
      <w:r>
        <w:rPr>
          <w:rFonts w:ascii="Times New Roman" w:hAnsi="Times New Roman"/>
          <w:i/>
          <w:iCs/>
          <w:lang w:val="en-US"/>
        </w:rPr>
        <w:t>Instrument</w:t>
      </w:r>
    </w:p>
    <w:p w14:paraId="0635B3E8"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lastRenderedPageBreak/>
        <w:t>T</w:t>
      </w:r>
      <w:r w:rsidRPr="009C2CB7">
        <w:rPr>
          <w:rFonts w:ascii="Times New Roman" w:hAnsi="Times New Roman"/>
          <w:lang w:val="en-US"/>
        </w:rPr>
        <w:t>he instrument</w:t>
      </w:r>
      <w:r>
        <w:rPr>
          <w:rFonts w:ascii="Times New Roman" w:hAnsi="Times New Roman"/>
          <w:lang w:val="en-US"/>
        </w:rPr>
        <w:t>s</w:t>
      </w:r>
      <w:r w:rsidRPr="009C2CB7">
        <w:rPr>
          <w:rFonts w:ascii="Times New Roman" w:hAnsi="Times New Roman"/>
          <w:lang w:val="en-US"/>
        </w:rPr>
        <w:t xml:space="preserve"> used in this research was the Positive Affective Negative Affective Scale (PANAS) to determine the negative emotions that participants had. The items used are items related to negative emotions, totaling 30 items. Manipulative checking using the Heartland Forgiveness Scale (HFS). HFS consists of 18 items to determine forgiveness of self, </w:t>
      </w:r>
      <w:proofErr w:type="gramStart"/>
      <w:r w:rsidRPr="009C2CB7">
        <w:rPr>
          <w:rFonts w:ascii="Times New Roman" w:hAnsi="Times New Roman"/>
          <w:lang w:val="en-US"/>
        </w:rPr>
        <w:t>others</w:t>
      </w:r>
      <w:proofErr w:type="gramEnd"/>
      <w:r w:rsidRPr="009C2CB7">
        <w:rPr>
          <w:rFonts w:ascii="Times New Roman" w:hAnsi="Times New Roman"/>
          <w:lang w:val="en-US"/>
        </w:rPr>
        <w:t xml:space="preserve"> and situations. HFS and PANAS have been adapted in Indonesia</w:t>
      </w:r>
      <w:r>
        <w:rPr>
          <w:rFonts w:ascii="Times New Roman" w:hAnsi="Times New Roman"/>
          <w:lang w:val="en-US"/>
        </w:rPr>
        <w:t xml:space="preserve">. </w:t>
      </w:r>
      <w:r w:rsidRPr="009C2CB7">
        <w:rPr>
          <w:rFonts w:ascii="Times New Roman" w:hAnsi="Times New Roman"/>
          <w:lang w:val="en-US"/>
        </w:rPr>
        <w:t>HFS has a validity of 0.873 (</w:t>
      </w:r>
      <w:proofErr w:type="spellStart"/>
      <w:r w:rsidRPr="009C2CB7">
        <w:rPr>
          <w:rFonts w:ascii="Times New Roman" w:hAnsi="Times New Roman"/>
          <w:lang w:val="en-US"/>
        </w:rPr>
        <w:t>Sabili</w:t>
      </w:r>
      <w:proofErr w:type="spellEnd"/>
      <w:r w:rsidRPr="009C2CB7">
        <w:rPr>
          <w:rFonts w:ascii="Times New Roman" w:hAnsi="Times New Roman"/>
          <w:lang w:val="en-US"/>
        </w:rPr>
        <w:t>, 201</w:t>
      </w:r>
      <w:r>
        <w:rPr>
          <w:rFonts w:ascii="Times New Roman" w:hAnsi="Times New Roman"/>
          <w:lang w:val="en-US"/>
        </w:rPr>
        <w:t>6</w:t>
      </w:r>
      <w:r w:rsidRPr="00AD78EF">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{"citationItems":[{"id":"ITEM-1","itemData":{"DOI":"10.30872/psikoborneo.v5i3.4412","ISSN":"2477-2666","abstract":"Penelitian ini bertujuan untuk mengetahui gambaran dan faktor yang mempengaruhi forgiveness dan subjective well-being dewasa awal atas perceraian orang tua pada masa remaja. Jenis penelitian ini merupakan jenis penelitian kualitatif dengan metode studi kasus intrinsik. Metode pengumpulan data yang digunakan adalah wawancara dan observasi, serta penentuan responden melalui screening subjek menggunakan Heartland Forgiveness Scale (HFS), Satisfaction with Life Scale (SWLS), dan Positive Affect and Negative Affect Scale (PANAS). Adapun metode pengumpulan data yakni melalui wawancara mendalam dan observasi. Teknik analisa data yang digunakan  adalah reduksi data, penyajian data, dan kesimpulan atau verifikasi. Hasil penelitian yang diperoleh menunjukkan gambaran forgiveness dan subjective well-being dewasa awal atas perceraian orang tua pada masa remaja, dimana ketiga subjek telah melewati tahapan memaafkan dan menunjukkan kepuasan hidup serta emosi positif yang dominan. Faktor-faktor yang mempengaruhi hal tersebut antara lain kualitas hubungan subjek dengan orang tua dan teman-teman, empati dan penilaian subjek terhadap orang tua, serta agama dan spiritualitas yang membuat subjek menjadi lebih tenang dalam menjalani hidup.","author":[{"dropping-particle":"","family":"Azra","given":"Fatima Nur","non-dropping-particle":"","parse-names":false,"suffix":""}],"container-title":"Psikoborneo: Jurnal Ilmiah Psikologi","id":"ITEM-1","issue":"3","issued":{"date-parts":[["2017"]]},"title":"Forgiveness dan Subjective Well-Being Dewasa Awal Atas Perceraian Orang Tua Pada Masa Remaja","type":"article-journal","volume":"5"},"uris":["http://www.mendeley.com/documents/?uuid=291df998-3a32-3aa2-8f94-7fcefcabb528"]},{"id":"ITEM-2","itemData":{"DOI":"10.33024/jpm.v2i1.2488","ISSN":"2656-8551","abstract":"ABSTRACT: RELATIONSHIP BETWEEN FORGIVENESS AND SUBJECTIVE WELL BEING AMONG ORPHANAGE ADOLESCENTSThis study aims to determine the relationship between forgiveness and subjective well-being in adolescents who are in the orphanage, through the three components contained in it, i.e. life satisfaction, positive affect and negative affect. The subjects of this study were 58 adolescents in the Budi Mulya Muhammadiyah Sukarame orphanage. Data collection method using three scales, those are Heartland Forgiveness Scale (HFS), Satisfaction with Life Scale (SWLS) and Possitive and Negative Affect Schedule (PANAS). The data analysis technique used is the product moment correlation. The results of the analysis of this study explain that there is a positive relationship between forgiveness and subjective well-being through the three components in SWB. The results of this study have implications about the importance of forgiveness in increasing subjective well being in orphanage adolescent.Keywords: Forgiveness, Subjective Well-Being, Orphanage AdolescentPenelitian ini bertujuan untuk mengetahui hubungan forgiveness dengan subjective well-being pada remaja yang berada di panti asuhan, melalui tiga komponen yang terdapat di dalamnya, yaitu life satisfaction, positive affect dan negative affect. Subjek penelitian ini adalah 58 remaja panti asuhan Budi Mulya Muhammadiyah Sukarame. Metode pengumpulan data menggunakan tiga skala, yaitu Heartland Forgiveness Scale (HFS), Satisfaction with Life Scale (SWLS) dan Possitive and Negative Affect Schedule (PANAS). Data dianalisis dengan korelasi product moment. Hasil penelitian ini menerangkan bahwa terdapat hubungan yang positif antara forgiveness dengan subjective well-being melalui tiga komponen dalam SWB. Hasil penelitian ini memberi implikasi tentang pentingnya forgiveness dalam meningkatkan subjective well being pada remaja dipanti asuhan.Kata Kunci: Forgiveness, Subjective Well Being, Remaja Panti Asuhan","author":[{"dropping-particle":"","family":"Septarianda","given":"Eka","non-dropping-particle":"","parse-names":false,"suffix":""},{"dropping-particle":"","family":"Malay","given":"Mohammad Nursalim","non-dropping-particle":"","parse-names":false,"suffix":""},{"dropping-particle":"","family":"Ulfah","given":"Khoiriyah","non-dropping-particle":"","parse-names":false,"suffix":""}],"container-title":"Jurnal Psikologi Malahayati","id":"ITEM-2","issue":"1","issued":{"date-parts":[["2020","3","7"]]},"publisher":"Universitas Malahayati Bandar Lampung","title":"Hubungan Forgiveness dengan Subjective Well-Being pada Remaja di Panti Asuhan","type":"article-journal","volume":"2"},"uris":["http://www.mendeley.com/documents/?uuid=0a51f92f-408d-30fb-9853-4f3b5aeb5c27"]},{"id":"ITEM-3","itemData":{"abstract":"Abstrak Perceraian adalah pemutusan hubungan pernikahan secara legal. Dampak dari perceraian bukan hanya dirasakan oleh suami dan istri, namun juga oleh anak dari keluarga itu termasuk mereka yang sedang dalam tahap perkembangan remaja. Remaja membutuhkan dispositional forgiveness untuk dapat mengurangi resiko akibat perasaan negatif yang dirasakan. Pada konteks ini dispositional forgiveness pada remaja dikaitkan dengan sikap mindfulness remaja mengenai kondisi keluarga setelah perceraian orang tuanya. Tujuan penelitian ini adalah untuk melihat apakah terdapat hubungan yang signifikan antara mindfulness dan dispositional forgiveness pada remaja dengan orang tua bercerai. Partisipan penelitian ini adalah 54 remaja berusia 15-21 tahun yang mengalami perceraian orang tua dalam rentang usia 12-21 tahun. Teknik sampling yang digunakan untuk mencari partisipan adalah convenience sampling. Alat ukur 15-items Five Facets of Mindfulness dan Heartland Forgiveness Scale digunakan untuk menjawab tujuan penelitian. Uji korelasi dilakukan terhadap data yang diperoleh dari kedua alat ukur ini. Hasil uji korelasi menunjukkan adanya hubungan yang signifikan antara mindfulness dan dispositional forgiveness pada remaja dengan orang tua bercerai. Mindfulness dapat membantu individu untuk mengidenti-fikasi dan menerima perasaan serta pikirannya sehingga membantu terjadinya dispositional forgiveness dalam individu. Peneliti menjabarkan beberapa saran yang penting untuk dipertimbangkan untuk penelitian selanjutnya. Divorce is the legal dissolution of a marital relationship. Divorce does not only affect both husband and wife, but also the children, including those who's going through adolescence. In order to decrease the detrimental effect caused by the negative feelings towards their parents' divorce, adolescents need to have dispositional forgiveness. In this context, dispositional forgiveness in adolescent can be related to mindfulness about their family condition after the divorce. The purpose of this study is to see whether there is a significant relationship between mindfulness and dispositional forgiveness among adolescents of divorced parents. The participants of this study were 54 middle and late adolescents that went through parental divorcement in the age of 12-21. The participants were obtained by convenience sampling technique. Fifteen items Five Facets of Mindful-ness and Heartland Forgiveness Scale were used to answer the purpose of this study. A correlational t…","author":[{"dropping-particle":"","family":"Shanti","given":"Theresia Indira","non-dropping-particle":"","parse-names":false,"suffix":""},{"dropping-particle":"","family":"Susanto","given":"Bianca Vanessa","non-dropping-particle":"","parse-names":false,"suffix":""}],"container-title":"Indonesian Journal of Guidance and Counseling: Theory and Application","id":"ITEM-3","issue":"1","issued":{"date-parts":[["2020"]]},"title":"Hubungan antara Mindfulness dan Dispositional Forgiveness pada Remaja dengan Orang Tua Bercerai","type":"article-journal","volume":"9"},"uris":["http://www.mendeley.com/documents/?uuid=ef21d102-59fc-310c-842b-a7606b0b14e3"]}],"mendeley":{"formattedCitation":"(Azra, 2017; Septarianda et al., 2020; Shanti &amp; Susanto, 2020)","manualFormatting":"Azra, 2017; Septarianda et al., 2020; Shanti &amp; Susanto, 2020)","plainTextFormattedCitation":"(Azra, 2017; Septarianda et al., 2020; Shanti &amp; Susanto, 2020)","previouslyFormattedCitation":"(Azra, 2017; Septarianda et al., 2020; Shanti &amp; Susanto, 2020)"},"properties":{"noteIndex":0},"schema":"https://github.com/citation-style-language/schema/raw/master/csl-citation.json"}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Azra, 2017; Septarianda et al., 2020; Shanti &amp; Susanto, 2020)</w:t>
      </w:r>
      <w:r>
        <w:rPr>
          <w:rFonts w:ascii="Times New Roman" w:hAnsi="Times New Roman"/>
          <w:lang w:val="en-US"/>
        </w:rPr>
        <w:fldChar w:fldCharType="end"/>
      </w:r>
      <w:r w:rsidRPr="00AD78EF">
        <w:rPr>
          <w:rFonts w:ascii="Times New Roman" w:hAnsi="Times New Roman"/>
          <w:lang w:val="en-US"/>
        </w:rPr>
        <w:t>. The three aspects used in HFS also have high reliability</w:t>
      </w:r>
      <w:r w:rsidRPr="009C2CB7">
        <w:rPr>
          <w:rFonts w:ascii="Times New Roman" w:hAnsi="Times New Roman"/>
          <w:lang w:val="en-US"/>
        </w:rPr>
        <w:t xml:space="preserve">, forgiveness of Self has a reliability of 0.758, forgiveness of others has a reliability of 0.777; and forgiveness of situation has a reliability of 0.728. PANAS has a reliability of 0.769 </w:t>
      </w:r>
      <w:r>
        <w:rPr>
          <w:rFonts w:ascii="Times New Roman" w:hAnsi="Times New Roman"/>
          <w:lang w:val="en-US"/>
        </w:rPr>
        <w:fldChar w:fldCharType="begin" w:fldLock="1"/>
      </w:r>
      <w:r>
        <w:rPr>
          <w:rFonts w:ascii="Times New Roman" w:hAnsi="Times New Roman"/>
          <w:lang w:val="en-US"/>
        </w:rPr>
        <w:instrText>ADDIN CSL_CITATION {"citationItems":[{"id":"ITEM-1","itemData":{"abstract":"Penelitian ini bertujuan untuk mengetahui apakah terdapat hubungan antara kecerdasan emosional dengan perilaku agresi elektronik pada remaja pengguna media sosial. Subjek penelitian ini merupakan remaja pengguna media sosial berusia 17-21 tahun yang berdomisili di Jakarta dan Surabaya. Total subjek pada penelitian ini ialah 939 subjek. Alat ukur yang digunakan pada penelitian ini adalah The Assessing Emotion Scale (33 aitem) dan alat ukur agresi elektronik yang digunakan pada penelitian ini adalah Cyber-Aggression Questionnaire for Adolescents (CYBA). Hasil penelitian ini menunjukkan bahwa tidak terdapat hubungan antara kecerdasan emosional dengan perilaku agresi elektronik pada remaja pengguna media sosial.","author":[{"dropping-particle":"","family":"Erdyanto","given":"Easter Fransiska","non-dropping-particle":"","parse-names":false,"suffix":""},{"dropping-particle":"","family":"Suprapti","given":"Veronika","non-dropping-particle":"","parse-names":false,"suffix":""}],"container-title":"Jurnal Psikologi Pendidikan dan Perkembangan","id":"ITEM-1","issued":{"date-parts":[["2019"]]},"title":"Hubungan antara keberfungsian keluarga dengan subjective well-being pada remaja tunanetra di Surabaya","type":"article-journal","volume":"06"},"uris":["http://www.mendeley.com/documents/?uuid=b31cf2e9-7a65-3357-a80d-e98a6fde5236"]}],"mendeley":{"formattedCitation":"(Erdyanto &amp; Suprapti, 2019)","plainTextFormattedCitation":"(Erdyanto &amp; Suprapti, 2019)","previouslyFormattedCitation":"(Erdyanto &amp; Suprapti, 2019)"},"properties":{"noteIndex":0},"schema":"https://github.com/citation-style-language/schema/raw/master/csl-citation.json"}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(Erdyanto &amp; Suprapti, 2019)</w:t>
      </w:r>
      <w:r>
        <w:rPr>
          <w:rFonts w:ascii="Times New Roman" w:hAnsi="Times New Roman"/>
          <w:lang w:val="en-US"/>
        </w:rPr>
        <w:fldChar w:fldCharType="end"/>
      </w:r>
      <w:r>
        <w:rPr>
          <w:rFonts w:ascii="Times New Roman" w:hAnsi="Times New Roman"/>
          <w:lang w:val="en-US"/>
        </w:rPr>
        <w:t>.</w:t>
      </w:r>
    </w:p>
    <w:p w14:paraId="554373D1" w14:textId="77777777" w:rsidR="003D52FE" w:rsidRDefault="003D52FE" w:rsidP="003D52FE">
      <w:pPr>
        <w:spacing w:line="360" w:lineRule="auto"/>
        <w:jc w:val="both"/>
        <w:rPr>
          <w:rFonts w:ascii="Times New Roman" w:hAnsi="Times New Roman"/>
          <w:lang w:val="en-US"/>
        </w:rPr>
      </w:pPr>
    </w:p>
    <w:p w14:paraId="17BEFD08" w14:textId="77777777" w:rsidR="003D52FE" w:rsidRDefault="003D52FE" w:rsidP="003D52FE">
      <w:pPr>
        <w:spacing w:line="360" w:lineRule="auto"/>
        <w:jc w:val="both"/>
        <w:rPr>
          <w:rFonts w:ascii="Times New Roman" w:hAnsi="Times New Roman"/>
          <w:lang w:val="en-US"/>
        </w:rPr>
      </w:pPr>
    </w:p>
    <w:p w14:paraId="14FDE929" w14:textId="77777777" w:rsidR="003D52FE" w:rsidRDefault="003D52FE" w:rsidP="003D52FE">
      <w:pPr>
        <w:spacing w:line="360" w:lineRule="auto"/>
        <w:jc w:val="both"/>
        <w:rPr>
          <w:rFonts w:ascii="Times New Roman" w:hAnsi="Times New Roman"/>
          <w:lang w:val="en-US"/>
        </w:rPr>
      </w:pPr>
    </w:p>
    <w:p w14:paraId="6BE687C8" w14:textId="77777777" w:rsidR="003D52FE" w:rsidRPr="006E093A" w:rsidRDefault="003D52FE" w:rsidP="003D52FE">
      <w:pPr>
        <w:spacing w:line="360" w:lineRule="auto"/>
        <w:jc w:val="both"/>
        <w:rPr>
          <w:rFonts w:ascii="Times New Roman" w:hAnsi="Times New Roman"/>
          <w:lang w:val="en-US"/>
        </w:rPr>
      </w:pPr>
    </w:p>
    <w:p w14:paraId="05F40536" w14:textId="77777777" w:rsidR="003D52FE" w:rsidRDefault="003D52FE" w:rsidP="003D52FE">
      <w:pPr>
        <w:spacing w:line="360" w:lineRule="auto"/>
        <w:jc w:val="both"/>
        <w:rPr>
          <w:rFonts w:ascii="Times New Roman" w:hAnsi="Times New Roman"/>
          <w:lang w:val="en-US"/>
        </w:rPr>
      </w:pPr>
      <w:r>
        <w:rPr>
          <w:rFonts w:ascii="Times New Roman" w:hAnsi="Times New Roman"/>
          <w:i/>
          <w:iCs/>
          <w:lang w:val="en-US"/>
        </w:rPr>
        <w:t>Intervention Design</w:t>
      </w:r>
    </w:p>
    <w:p w14:paraId="7D789E56" w14:textId="77777777" w:rsidR="003D52FE" w:rsidRDefault="003D52FE" w:rsidP="003D52FE">
      <w:pPr>
        <w:spacing w:line="360" w:lineRule="auto"/>
        <w:jc w:val="both"/>
        <w:rPr>
          <w:rFonts w:ascii="Times New Roman" w:hAnsi="Times New Roman"/>
          <w:lang w:val="en-US"/>
        </w:rPr>
      </w:pPr>
      <w:r w:rsidRPr="009C2CB7">
        <w:rPr>
          <w:rFonts w:ascii="Times New Roman" w:hAnsi="Times New Roman"/>
          <w:lang w:val="en-US"/>
        </w:rPr>
        <w:t xml:space="preserve">This research </w:t>
      </w:r>
      <w:r>
        <w:rPr>
          <w:rFonts w:ascii="Times New Roman" w:hAnsi="Times New Roman"/>
          <w:lang w:val="en-US"/>
        </w:rPr>
        <w:t xml:space="preserve">design </w:t>
      </w:r>
      <w:r w:rsidRPr="009C2CB7">
        <w:rPr>
          <w:rFonts w:ascii="Times New Roman" w:hAnsi="Times New Roman"/>
          <w:lang w:val="en-US"/>
        </w:rPr>
        <w:t>uses Enright's forgiveness process. Each session lasts 60 -</w:t>
      </w:r>
      <w:r>
        <w:rPr>
          <w:rFonts w:ascii="Times New Roman" w:hAnsi="Times New Roman"/>
          <w:lang w:val="en-US"/>
        </w:rPr>
        <w:t xml:space="preserve"> </w:t>
      </w:r>
      <w:r w:rsidRPr="009C2CB7">
        <w:rPr>
          <w:rFonts w:ascii="Times New Roman" w:hAnsi="Times New Roman"/>
          <w:lang w:val="en-US"/>
        </w:rPr>
        <w:t xml:space="preserve">90 minutes. The following is the Beta </w:t>
      </w:r>
      <w:proofErr w:type="spellStart"/>
      <w:r w:rsidRPr="009C2CB7">
        <w:rPr>
          <w:rFonts w:ascii="Times New Roman" w:hAnsi="Times New Roman"/>
          <w:lang w:val="en-US"/>
        </w:rPr>
        <w:t>Pulih</w:t>
      </w:r>
      <w:proofErr w:type="spellEnd"/>
      <w:r w:rsidRPr="009C2CB7">
        <w:rPr>
          <w:rFonts w:ascii="Times New Roman" w:hAnsi="Times New Roman"/>
          <w:lang w:val="en-US"/>
        </w:rPr>
        <w:t xml:space="preserve"> program plan:</w:t>
      </w:r>
    </w:p>
    <w:p w14:paraId="175F5283"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t xml:space="preserve">Table 1. Beta </w:t>
      </w:r>
      <w:proofErr w:type="spellStart"/>
      <w:r>
        <w:rPr>
          <w:rFonts w:ascii="Times New Roman" w:hAnsi="Times New Roman"/>
          <w:lang w:val="en-US"/>
        </w:rPr>
        <w:t>Pulih</w:t>
      </w:r>
      <w:proofErr w:type="spellEnd"/>
      <w:r>
        <w:rPr>
          <w:rFonts w:ascii="Times New Roman" w:hAnsi="Times New Roman"/>
          <w:lang w:val="en-US"/>
        </w:rPr>
        <w:t xml:space="preserve"> Program Design</w:t>
      </w:r>
    </w:p>
    <w:tbl>
      <w:tblPr>
        <w:tblStyle w:val="TableGrid"/>
        <w:tblW w:w="0" w:type="auto"/>
        <w:tblLook w:val="04A0" w:firstRow="1" w:lastRow="0" w:firstColumn="1" w:lastColumn="0" w:noHBand="0" w:noVBand="1"/>
      </w:tblPr>
      <w:tblGrid>
        <w:gridCol w:w="1430"/>
        <w:gridCol w:w="1684"/>
        <w:gridCol w:w="3260"/>
        <w:gridCol w:w="2405"/>
      </w:tblGrid>
      <w:tr w:rsidR="003D52FE" w14:paraId="10544B3A" w14:textId="77777777" w:rsidTr="009B3AFF">
        <w:tc>
          <w:tcPr>
            <w:tcW w:w="1430" w:type="dxa"/>
          </w:tcPr>
          <w:p w14:paraId="3EED3C70"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Step of Forgiveness</w:t>
            </w:r>
          </w:p>
        </w:tc>
        <w:tc>
          <w:tcPr>
            <w:tcW w:w="1684" w:type="dxa"/>
          </w:tcPr>
          <w:p w14:paraId="2E346E27"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Session Name</w:t>
            </w:r>
          </w:p>
        </w:tc>
        <w:tc>
          <w:tcPr>
            <w:tcW w:w="3260" w:type="dxa"/>
          </w:tcPr>
          <w:p w14:paraId="2C72A35D"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Purpose</w:t>
            </w:r>
          </w:p>
        </w:tc>
        <w:tc>
          <w:tcPr>
            <w:tcW w:w="2405" w:type="dxa"/>
          </w:tcPr>
          <w:p w14:paraId="44F1EE6B" w14:textId="77777777" w:rsidR="003D52FE" w:rsidRPr="00351162" w:rsidRDefault="003D52FE" w:rsidP="009B3AFF">
            <w:pPr>
              <w:contextualSpacing/>
              <w:jc w:val="center"/>
              <w:rPr>
                <w:rFonts w:ascii="Times New Roman" w:hAnsi="Times New Roman"/>
                <w:b/>
                <w:bCs/>
                <w:sz w:val="24"/>
                <w:szCs w:val="24"/>
                <w:lang w:val="en-US"/>
              </w:rPr>
            </w:pPr>
            <w:r w:rsidRPr="00351162">
              <w:rPr>
                <w:rFonts w:ascii="Times New Roman" w:hAnsi="Times New Roman"/>
                <w:b/>
                <w:bCs/>
                <w:sz w:val="24"/>
                <w:szCs w:val="24"/>
                <w:lang w:val="en-US"/>
              </w:rPr>
              <w:t>Teknik</w:t>
            </w:r>
          </w:p>
        </w:tc>
      </w:tr>
      <w:tr w:rsidR="003D52FE" w14:paraId="0664B257" w14:textId="77777777" w:rsidTr="009B3AFF">
        <w:tc>
          <w:tcPr>
            <w:tcW w:w="1430" w:type="dxa"/>
          </w:tcPr>
          <w:p w14:paraId="0CD6A712"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Uncovering Phase</w:t>
            </w:r>
          </w:p>
        </w:tc>
        <w:tc>
          <w:tcPr>
            <w:tcW w:w="1684" w:type="dxa"/>
          </w:tcPr>
          <w:p w14:paraId="21D41D74" w14:textId="77777777" w:rsidR="003D52FE" w:rsidRPr="00F94E21" w:rsidRDefault="003D52FE" w:rsidP="009B3AFF">
            <w:pPr>
              <w:contextualSpacing/>
              <w:rPr>
                <w:rFonts w:ascii="Times New Roman" w:hAnsi="Times New Roman"/>
                <w:sz w:val="24"/>
                <w:szCs w:val="24"/>
                <w:lang w:val="en-US"/>
              </w:rPr>
            </w:pPr>
            <w:r>
              <w:rPr>
                <w:rFonts w:ascii="Times New Roman" w:hAnsi="Times New Roman"/>
                <w:sz w:val="24"/>
                <w:szCs w:val="24"/>
                <w:lang w:val="en-US"/>
              </w:rPr>
              <w:t>Understanding Hurt</w:t>
            </w:r>
          </w:p>
        </w:tc>
        <w:tc>
          <w:tcPr>
            <w:tcW w:w="3260" w:type="dxa"/>
          </w:tcPr>
          <w:p w14:paraId="617AC2A8"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Identification negative emotions and object of forgiveness</w:t>
            </w:r>
          </w:p>
        </w:tc>
        <w:tc>
          <w:tcPr>
            <w:tcW w:w="2405" w:type="dxa"/>
          </w:tcPr>
          <w:p w14:paraId="3D8A86DD"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Playing BIMA</w:t>
            </w:r>
          </w:p>
        </w:tc>
      </w:tr>
      <w:tr w:rsidR="003D52FE" w14:paraId="5568BA40" w14:textId="77777777" w:rsidTr="009B3AFF">
        <w:tc>
          <w:tcPr>
            <w:tcW w:w="1430" w:type="dxa"/>
          </w:tcPr>
          <w:p w14:paraId="601A7637"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Decision Phase</w:t>
            </w:r>
          </w:p>
        </w:tc>
        <w:tc>
          <w:tcPr>
            <w:tcW w:w="1684" w:type="dxa"/>
          </w:tcPr>
          <w:p w14:paraId="7236082D" w14:textId="77777777" w:rsidR="003D52FE" w:rsidRPr="00F94E21" w:rsidRDefault="003D52FE" w:rsidP="009B3AFF">
            <w:pPr>
              <w:contextualSpacing/>
              <w:rPr>
                <w:rFonts w:ascii="Times New Roman" w:hAnsi="Times New Roman"/>
                <w:sz w:val="24"/>
                <w:szCs w:val="24"/>
                <w:lang w:val="en-US"/>
              </w:rPr>
            </w:pPr>
            <w:r>
              <w:rPr>
                <w:rFonts w:ascii="Times New Roman" w:hAnsi="Times New Roman"/>
                <w:sz w:val="24"/>
                <w:szCs w:val="24"/>
                <w:lang w:val="en-US"/>
              </w:rPr>
              <w:t>Decided to Forgiveness</w:t>
            </w:r>
          </w:p>
        </w:tc>
        <w:tc>
          <w:tcPr>
            <w:tcW w:w="3260" w:type="dxa"/>
          </w:tcPr>
          <w:p w14:paraId="1DE48B47"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Commit to forgiveness</w:t>
            </w:r>
          </w:p>
        </w:tc>
        <w:tc>
          <w:tcPr>
            <w:tcW w:w="2405" w:type="dxa"/>
          </w:tcPr>
          <w:p w14:paraId="63BFF00B"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Group Discussion</w:t>
            </w:r>
          </w:p>
        </w:tc>
      </w:tr>
      <w:tr w:rsidR="003D52FE" w14:paraId="1F98D88D" w14:textId="77777777" w:rsidTr="009B3AFF">
        <w:tc>
          <w:tcPr>
            <w:tcW w:w="1430" w:type="dxa"/>
          </w:tcPr>
          <w:p w14:paraId="2DBE0470"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Work Phase</w:t>
            </w:r>
          </w:p>
        </w:tc>
        <w:tc>
          <w:tcPr>
            <w:tcW w:w="1684" w:type="dxa"/>
          </w:tcPr>
          <w:p w14:paraId="6DBD18B2"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Working Forgiveness</w:t>
            </w:r>
          </w:p>
          <w:p w14:paraId="0A6966F8" w14:textId="77777777" w:rsidR="003D52FE" w:rsidRPr="00F94E21" w:rsidRDefault="003D52FE" w:rsidP="009B3AFF">
            <w:pPr>
              <w:rPr>
                <w:rFonts w:ascii="Times New Roman" w:hAnsi="Times New Roman"/>
                <w:sz w:val="24"/>
                <w:szCs w:val="24"/>
                <w:lang w:val="en-US"/>
              </w:rPr>
            </w:pPr>
          </w:p>
        </w:tc>
        <w:tc>
          <w:tcPr>
            <w:tcW w:w="3260" w:type="dxa"/>
          </w:tcPr>
          <w:p w14:paraId="089FE6C7" w14:textId="77777777" w:rsidR="003D52FE" w:rsidRPr="00F94E21" w:rsidRDefault="003D52FE" w:rsidP="003D52FE">
            <w:pPr>
              <w:pStyle w:val="ListParagraph"/>
              <w:numPr>
                <w:ilvl w:val="0"/>
                <w:numId w:val="2"/>
              </w:numPr>
              <w:spacing w:after="0" w:line="240" w:lineRule="auto"/>
              <w:ind w:left="211" w:hanging="211"/>
              <w:rPr>
                <w:rFonts w:ascii="Times New Roman" w:hAnsi="Times New Roman"/>
                <w:sz w:val="24"/>
                <w:szCs w:val="24"/>
              </w:rPr>
            </w:pPr>
            <w:r w:rsidRPr="00F94E21">
              <w:rPr>
                <w:rFonts w:ascii="Times New Roman" w:hAnsi="Times New Roman"/>
                <w:sz w:val="24"/>
                <w:szCs w:val="24"/>
              </w:rPr>
              <w:t>Gaining new perspectives to offenders</w:t>
            </w:r>
          </w:p>
          <w:p w14:paraId="796519FC" w14:textId="77777777" w:rsidR="003D52FE" w:rsidRPr="00F94E21" w:rsidRDefault="003D52FE" w:rsidP="003D52FE">
            <w:pPr>
              <w:pStyle w:val="ListParagraph"/>
              <w:numPr>
                <w:ilvl w:val="0"/>
                <w:numId w:val="2"/>
              </w:numPr>
              <w:spacing w:after="0" w:line="240" w:lineRule="auto"/>
              <w:ind w:left="211" w:hanging="211"/>
              <w:rPr>
                <w:rFonts w:ascii="Times New Roman" w:hAnsi="Times New Roman"/>
                <w:sz w:val="24"/>
                <w:szCs w:val="24"/>
              </w:rPr>
            </w:pPr>
            <w:r w:rsidRPr="00F94E21">
              <w:rPr>
                <w:rFonts w:ascii="Times New Roman" w:hAnsi="Times New Roman"/>
                <w:sz w:val="24"/>
                <w:szCs w:val="24"/>
              </w:rPr>
              <w:t>Building positive aspects</w:t>
            </w:r>
          </w:p>
        </w:tc>
        <w:tc>
          <w:tcPr>
            <w:tcW w:w="2405" w:type="dxa"/>
          </w:tcPr>
          <w:p w14:paraId="36A2D381" w14:textId="77777777" w:rsidR="003D52FE" w:rsidRDefault="003D52FE" w:rsidP="009B3AFF">
            <w:pPr>
              <w:contextualSpacing/>
              <w:rPr>
                <w:rFonts w:ascii="Times New Roman" w:hAnsi="Times New Roman"/>
                <w:sz w:val="24"/>
                <w:szCs w:val="24"/>
                <w:lang w:val="en-US"/>
              </w:rPr>
            </w:pPr>
            <w:r w:rsidRPr="00F94E21">
              <w:rPr>
                <w:rFonts w:ascii="Times New Roman" w:hAnsi="Times New Roman"/>
                <w:sz w:val="24"/>
                <w:szCs w:val="24"/>
                <w:lang w:val="en-US"/>
              </w:rPr>
              <w:t>Play “Looking for forgiveness treasure”</w:t>
            </w:r>
          </w:p>
        </w:tc>
      </w:tr>
      <w:tr w:rsidR="003D52FE" w14:paraId="0E4FEB2B" w14:textId="77777777" w:rsidTr="009B3AFF">
        <w:tc>
          <w:tcPr>
            <w:tcW w:w="1430" w:type="dxa"/>
          </w:tcPr>
          <w:p w14:paraId="45B86726"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Outcome Phase</w:t>
            </w:r>
          </w:p>
        </w:tc>
        <w:tc>
          <w:tcPr>
            <w:tcW w:w="1684" w:type="dxa"/>
          </w:tcPr>
          <w:p w14:paraId="4E59F30C"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Deepening Forgiveness</w:t>
            </w:r>
          </w:p>
        </w:tc>
        <w:tc>
          <w:tcPr>
            <w:tcW w:w="3260" w:type="dxa"/>
          </w:tcPr>
          <w:p w14:paraId="6BCDEFD2" w14:textId="77777777" w:rsidR="003D52FE" w:rsidRDefault="003D52FE" w:rsidP="009B3AFF">
            <w:pPr>
              <w:contextualSpacing/>
              <w:rPr>
                <w:rFonts w:ascii="Times New Roman" w:hAnsi="Times New Roman"/>
                <w:sz w:val="24"/>
                <w:szCs w:val="24"/>
                <w:lang w:val="en-US"/>
              </w:rPr>
            </w:pPr>
            <w:r w:rsidRPr="00351162">
              <w:rPr>
                <w:rFonts w:ascii="Times New Roman" w:hAnsi="Times New Roman"/>
                <w:sz w:val="24"/>
                <w:szCs w:val="24"/>
                <w:lang w:val="en-US"/>
              </w:rPr>
              <w:t>Experiencing and Release from Emotional Prison</w:t>
            </w:r>
          </w:p>
        </w:tc>
        <w:tc>
          <w:tcPr>
            <w:tcW w:w="2405" w:type="dxa"/>
          </w:tcPr>
          <w:p w14:paraId="56762AAC" w14:textId="77777777" w:rsidR="003D52FE" w:rsidRDefault="003D52FE" w:rsidP="009B3AFF">
            <w:pPr>
              <w:contextualSpacing/>
              <w:rPr>
                <w:rFonts w:ascii="Times New Roman" w:hAnsi="Times New Roman"/>
                <w:sz w:val="24"/>
                <w:szCs w:val="24"/>
                <w:lang w:val="en-US"/>
              </w:rPr>
            </w:pPr>
            <w:r>
              <w:rPr>
                <w:rFonts w:ascii="Times New Roman" w:hAnsi="Times New Roman"/>
                <w:sz w:val="24"/>
                <w:szCs w:val="24"/>
                <w:lang w:val="en-US"/>
              </w:rPr>
              <w:t>Group discussion and relaxation</w:t>
            </w:r>
          </w:p>
        </w:tc>
      </w:tr>
    </w:tbl>
    <w:p w14:paraId="2AFD8C91" w14:textId="77777777" w:rsidR="003D52FE" w:rsidRDefault="003D52FE" w:rsidP="003D52FE">
      <w:pPr>
        <w:spacing w:line="360" w:lineRule="auto"/>
        <w:jc w:val="both"/>
        <w:rPr>
          <w:rFonts w:ascii="Times New Roman" w:hAnsi="Times New Roman"/>
          <w:lang w:val="en-US"/>
        </w:rPr>
      </w:pPr>
    </w:p>
    <w:p w14:paraId="5C065623" w14:textId="77777777" w:rsidR="003D52FE" w:rsidRDefault="003D52FE" w:rsidP="003D52FE">
      <w:pPr>
        <w:spacing w:line="360" w:lineRule="auto"/>
        <w:jc w:val="both"/>
        <w:rPr>
          <w:rFonts w:ascii="Times New Roman" w:hAnsi="Times New Roman"/>
          <w:lang w:val="en-US"/>
        </w:rPr>
      </w:pPr>
      <w:r w:rsidRPr="00243FFA">
        <w:rPr>
          <w:rFonts w:ascii="Times New Roman" w:hAnsi="Times New Roman"/>
          <w:lang w:val="en-US"/>
        </w:rPr>
        <w:t xml:space="preserve">The experiment was conducted under the supervision of two clinical psychologists who served as facilitators, alongside four psychology undergraduate students trained to administer the Beta </w:t>
      </w:r>
      <w:proofErr w:type="spellStart"/>
      <w:r w:rsidRPr="00243FFA">
        <w:rPr>
          <w:rFonts w:ascii="Times New Roman" w:hAnsi="Times New Roman"/>
          <w:lang w:val="en-US"/>
        </w:rPr>
        <w:t>Pulih</w:t>
      </w:r>
      <w:proofErr w:type="spellEnd"/>
      <w:r w:rsidRPr="00243FFA">
        <w:rPr>
          <w:rFonts w:ascii="Times New Roman" w:hAnsi="Times New Roman"/>
          <w:lang w:val="en-US"/>
        </w:rPr>
        <w:t xml:space="preserve"> Program, who acted as co-facilitators.</w:t>
      </w:r>
    </w:p>
    <w:p w14:paraId="7A237725" w14:textId="77777777" w:rsidR="003D52FE" w:rsidRDefault="003D52FE" w:rsidP="003D52FE">
      <w:pPr>
        <w:spacing w:line="360" w:lineRule="auto"/>
        <w:jc w:val="both"/>
        <w:rPr>
          <w:rFonts w:ascii="Times New Roman" w:hAnsi="Times New Roman"/>
          <w:lang w:val="en-US"/>
        </w:rPr>
      </w:pPr>
    </w:p>
    <w:p w14:paraId="3020F83E" w14:textId="77777777" w:rsidR="003D52FE" w:rsidRPr="00F94E21" w:rsidRDefault="003D52FE" w:rsidP="003D52FE">
      <w:pPr>
        <w:spacing w:line="360" w:lineRule="auto"/>
        <w:jc w:val="both"/>
        <w:rPr>
          <w:rFonts w:ascii="Times New Roman" w:hAnsi="Times New Roman"/>
          <w:lang w:val="en-US"/>
        </w:rPr>
      </w:pPr>
    </w:p>
    <w:p w14:paraId="3D9EBF00" w14:textId="77777777" w:rsidR="003D52FE" w:rsidRDefault="003D52FE" w:rsidP="003D52FE">
      <w:pPr>
        <w:spacing w:line="360" w:lineRule="auto"/>
        <w:jc w:val="both"/>
        <w:rPr>
          <w:rFonts w:ascii="Times New Roman" w:hAnsi="Times New Roman"/>
          <w:b/>
          <w:bCs/>
          <w:lang w:val="en-US"/>
        </w:rPr>
      </w:pPr>
      <w:r>
        <w:rPr>
          <w:rFonts w:ascii="Times New Roman" w:hAnsi="Times New Roman"/>
          <w:b/>
          <w:bCs/>
          <w:lang w:val="en-US"/>
        </w:rPr>
        <w:lastRenderedPageBreak/>
        <w:t>RESULT</w:t>
      </w:r>
    </w:p>
    <w:p w14:paraId="0E1246E2"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t>The before and after condition of juvenile offenders’ negative emotions of were measured and categorized based on ideal norm. The result is described on Table 2.</w:t>
      </w:r>
    </w:p>
    <w:p w14:paraId="6E360472"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t>Table 2. Juvenile Offender’s Level of Negative Emotions</w:t>
      </w:r>
    </w:p>
    <w:tbl>
      <w:tblPr>
        <w:tblStyle w:val="TableGrid"/>
        <w:tblW w:w="0" w:type="auto"/>
        <w:tblInd w:w="704" w:type="dxa"/>
        <w:tblLook w:val="04A0" w:firstRow="1" w:lastRow="0" w:firstColumn="1" w:lastColumn="0" w:noHBand="0" w:noVBand="1"/>
      </w:tblPr>
      <w:tblGrid>
        <w:gridCol w:w="1520"/>
        <w:gridCol w:w="1808"/>
        <w:gridCol w:w="1809"/>
        <w:gridCol w:w="1809"/>
      </w:tblGrid>
      <w:tr w:rsidR="003D52FE" w14:paraId="3CE58E24" w14:textId="77777777" w:rsidTr="009B3AFF">
        <w:tc>
          <w:tcPr>
            <w:tcW w:w="1520" w:type="dxa"/>
          </w:tcPr>
          <w:p w14:paraId="29557A08" w14:textId="77777777" w:rsidR="003D52FE" w:rsidRPr="007E28B7" w:rsidRDefault="003D52FE" w:rsidP="009B3AFF">
            <w:pPr>
              <w:contextualSpacing/>
              <w:jc w:val="center"/>
              <w:rPr>
                <w:rFonts w:ascii="Times New Roman" w:hAnsi="Times New Roman"/>
                <w:b/>
                <w:bCs/>
                <w:sz w:val="24"/>
                <w:szCs w:val="24"/>
                <w:lang w:val="en-US"/>
              </w:rPr>
            </w:pPr>
            <w:r w:rsidRPr="007E28B7">
              <w:rPr>
                <w:rFonts w:ascii="Times New Roman" w:hAnsi="Times New Roman"/>
                <w:b/>
                <w:bCs/>
                <w:sz w:val="24"/>
                <w:szCs w:val="24"/>
                <w:lang w:val="en-US"/>
              </w:rPr>
              <w:t>Level</w:t>
            </w:r>
          </w:p>
        </w:tc>
        <w:tc>
          <w:tcPr>
            <w:tcW w:w="1808" w:type="dxa"/>
          </w:tcPr>
          <w:p w14:paraId="4F375F0B" w14:textId="77777777" w:rsidR="003D52FE" w:rsidRPr="007E28B7" w:rsidRDefault="003D52FE" w:rsidP="009B3AFF">
            <w:pPr>
              <w:contextualSpacing/>
              <w:jc w:val="center"/>
              <w:rPr>
                <w:rFonts w:ascii="Times New Roman" w:hAnsi="Times New Roman"/>
                <w:b/>
                <w:bCs/>
                <w:sz w:val="24"/>
                <w:szCs w:val="24"/>
                <w:lang w:val="en-US"/>
              </w:rPr>
            </w:pPr>
            <w:r w:rsidRPr="007E28B7">
              <w:rPr>
                <w:rFonts w:ascii="Times New Roman" w:hAnsi="Times New Roman"/>
                <w:b/>
                <w:bCs/>
                <w:sz w:val="24"/>
                <w:szCs w:val="24"/>
                <w:lang w:val="en-US"/>
              </w:rPr>
              <w:t>Score Range</w:t>
            </w:r>
          </w:p>
        </w:tc>
        <w:tc>
          <w:tcPr>
            <w:tcW w:w="1809" w:type="dxa"/>
          </w:tcPr>
          <w:p w14:paraId="1A46168B" w14:textId="77777777" w:rsidR="003D52FE" w:rsidRPr="007E28B7" w:rsidRDefault="003D52FE" w:rsidP="009B3AFF">
            <w:pPr>
              <w:contextualSpacing/>
              <w:jc w:val="center"/>
              <w:rPr>
                <w:rFonts w:ascii="Times New Roman" w:hAnsi="Times New Roman"/>
                <w:b/>
                <w:bCs/>
                <w:sz w:val="24"/>
                <w:szCs w:val="24"/>
                <w:lang w:val="en-US"/>
              </w:rPr>
            </w:pPr>
            <w:r w:rsidRPr="007E28B7">
              <w:rPr>
                <w:rFonts w:ascii="Times New Roman" w:hAnsi="Times New Roman"/>
                <w:b/>
                <w:bCs/>
                <w:sz w:val="24"/>
                <w:szCs w:val="24"/>
                <w:lang w:val="en-US"/>
              </w:rPr>
              <w:t>Pretest</w:t>
            </w:r>
          </w:p>
        </w:tc>
        <w:tc>
          <w:tcPr>
            <w:tcW w:w="1809" w:type="dxa"/>
          </w:tcPr>
          <w:p w14:paraId="0DDB9B68" w14:textId="77777777" w:rsidR="003D52FE" w:rsidRPr="007E28B7" w:rsidRDefault="003D52FE" w:rsidP="009B3AFF">
            <w:pPr>
              <w:contextualSpacing/>
              <w:jc w:val="center"/>
              <w:rPr>
                <w:rFonts w:ascii="Times New Roman" w:hAnsi="Times New Roman"/>
                <w:b/>
                <w:bCs/>
                <w:sz w:val="24"/>
                <w:szCs w:val="24"/>
                <w:lang w:val="en-US"/>
              </w:rPr>
            </w:pPr>
            <w:r w:rsidRPr="007E28B7">
              <w:rPr>
                <w:rFonts w:ascii="Times New Roman" w:hAnsi="Times New Roman"/>
                <w:b/>
                <w:bCs/>
                <w:sz w:val="24"/>
                <w:szCs w:val="24"/>
                <w:lang w:val="en-US"/>
              </w:rPr>
              <w:t>Posttest</w:t>
            </w:r>
          </w:p>
        </w:tc>
      </w:tr>
      <w:tr w:rsidR="003D52FE" w14:paraId="6AA919BC" w14:textId="77777777" w:rsidTr="009B3AFF">
        <w:tc>
          <w:tcPr>
            <w:tcW w:w="1520" w:type="dxa"/>
          </w:tcPr>
          <w:p w14:paraId="4D8ADF1B"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Low</w:t>
            </w:r>
          </w:p>
        </w:tc>
        <w:tc>
          <w:tcPr>
            <w:tcW w:w="1808" w:type="dxa"/>
          </w:tcPr>
          <w:p w14:paraId="639DFB74"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30 – 60</w:t>
            </w:r>
          </w:p>
        </w:tc>
        <w:tc>
          <w:tcPr>
            <w:tcW w:w="1809" w:type="dxa"/>
          </w:tcPr>
          <w:p w14:paraId="3EC47984"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19 %</w:t>
            </w:r>
          </w:p>
        </w:tc>
        <w:tc>
          <w:tcPr>
            <w:tcW w:w="1809" w:type="dxa"/>
          </w:tcPr>
          <w:p w14:paraId="127697C5"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69 %</w:t>
            </w:r>
          </w:p>
        </w:tc>
      </w:tr>
      <w:tr w:rsidR="003D52FE" w14:paraId="1DB7DDF9" w14:textId="77777777" w:rsidTr="009B3AFF">
        <w:tc>
          <w:tcPr>
            <w:tcW w:w="1520" w:type="dxa"/>
          </w:tcPr>
          <w:p w14:paraId="744D31D6"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Moderate</w:t>
            </w:r>
          </w:p>
        </w:tc>
        <w:tc>
          <w:tcPr>
            <w:tcW w:w="1808" w:type="dxa"/>
          </w:tcPr>
          <w:p w14:paraId="507DD833"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61 – 90</w:t>
            </w:r>
          </w:p>
        </w:tc>
        <w:tc>
          <w:tcPr>
            <w:tcW w:w="1809" w:type="dxa"/>
          </w:tcPr>
          <w:p w14:paraId="06DC074E"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69 %</w:t>
            </w:r>
          </w:p>
        </w:tc>
        <w:tc>
          <w:tcPr>
            <w:tcW w:w="1809" w:type="dxa"/>
          </w:tcPr>
          <w:p w14:paraId="4210E898"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31 %</w:t>
            </w:r>
          </w:p>
        </w:tc>
      </w:tr>
      <w:tr w:rsidR="003D52FE" w14:paraId="4BD90DD0" w14:textId="77777777" w:rsidTr="009B3AFF">
        <w:tc>
          <w:tcPr>
            <w:tcW w:w="1520" w:type="dxa"/>
          </w:tcPr>
          <w:p w14:paraId="31CB4943"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High</w:t>
            </w:r>
          </w:p>
        </w:tc>
        <w:tc>
          <w:tcPr>
            <w:tcW w:w="1808" w:type="dxa"/>
          </w:tcPr>
          <w:p w14:paraId="5EC664D5"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91 – 120</w:t>
            </w:r>
          </w:p>
        </w:tc>
        <w:tc>
          <w:tcPr>
            <w:tcW w:w="1809" w:type="dxa"/>
          </w:tcPr>
          <w:p w14:paraId="7C1722E1"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12 %</w:t>
            </w:r>
          </w:p>
        </w:tc>
        <w:tc>
          <w:tcPr>
            <w:tcW w:w="1809" w:type="dxa"/>
          </w:tcPr>
          <w:p w14:paraId="1EA21A56" w14:textId="77777777" w:rsidR="003D52FE" w:rsidRDefault="003D52FE" w:rsidP="009B3AFF">
            <w:pPr>
              <w:contextualSpacing/>
              <w:jc w:val="center"/>
              <w:rPr>
                <w:rFonts w:ascii="Times New Roman" w:hAnsi="Times New Roman"/>
                <w:sz w:val="24"/>
                <w:szCs w:val="24"/>
                <w:lang w:val="en-US"/>
              </w:rPr>
            </w:pPr>
            <w:r>
              <w:rPr>
                <w:rFonts w:ascii="Times New Roman" w:hAnsi="Times New Roman"/>
                <w:sz w:val="24"/>
                <w:szCs w:val="24"/>
                <w:lang w:val="en-US"/>
              </w:rPr>
              <w:t>0 %</w:t>
            </w:r>
          </w:p>
        </w:tc>
      </w:tr>
    </w:tbl>
    <w:p w14:paraId="60F3C3B8" w14:textId="77777777" w:rsidR="003D52FE" w:rsidRDefault="003D52FE" w:rsidP="003D52FE">
      <w:pPr>
        <w:spacing w:line="360" w:lineRule="auto"/>
        <w:jc w:val="both"/>
        <w:rPr>
          <w:rFonts w:ascii="Times New Roman" w:hAnsi="Times New Roman"/>
          <w:i/>
          <w:iCs/>
          <w:lang w:val="en-US"/>
        </w:rPr>
      </w:pPr>
    </w:p>
    <w:p w14:paraId="02A85DE9" w14:textId="77777777" w:rsidR="003D52FE" w:rsidRPr="007E28B7" w:rsidRDefault="003D52FE" w:rsidP="003D52FE">
      <w:pPr>
        <w:spacing w:line="360" w:lineRule="auto"/>
        <w:jc w:val="both"/>
        <w:rPr>
          <w:rFonts w:ascii="Times New Roman" w:hAnsi="Times New Roman"/>
          <w:i/>
          <w:iCs/>
          <w:lang w:val="en-US"/>
        </w:rPr>
      </w:pPr>
      <w:r w:rsidRPr="007E28B7">
        <w:rPr>
          <w:rFonts w:ascii="Times New Roman" w:hAnsi="Times New Roman"/>
          <w:i/>
          <w:iCs/>
          <w:lang w:val="en-US"/>
        </w:rPr>
        <w:t>Assumption testing</w:t>
      </w:r>
    </w:p>
    <w:p w14:paraId="102774FC" w14:textId="77777777" w:rsidR="003D52FE" w:rsidRDefault="003D52FE" w:rsidP="003D52FE">
      <w:pPr>
        <w:spacing w:line="360" w:lineRule="auto"/>
        <w:jc w:val="both"/>
        <w:rPr>
          <w:rFonts w:ascii="Times New Roman" w:hAnsi="Times New Roman"/>
          <w:lang w:val="en-US"/>
        </w:rPr>
      </w:pPr>
      <w:r w:rsidRPr="007E28B7">
        <w:rPr>
          <w:rFonts w:ascii="Times New Roman" w:hAnsi="Times New Roman"/>
          <w:lang w:val="en-US"/>
        </w:rPr>
        <w:t>Normality test using Kolmogorov-Smirnov showed that all two data sets have followed a</w:t>
      </w:r>
      <w:r>
        <w:rPr>
          <w:rFonts w:ascii="Times New Roman" w:hAnsi="Times New Roman"/>
          <w:lang w:val="en-US"/>
        </w:rPr>
        <w:t xml:space="preserve"> </w:t>
      </w:r>
      <w:r w:rsidRPr="007E28B7">
        <w:rPr>
          <w:rFonts w:ascii="Times New Roman" w:hAnsi="Times New Roman"/>
          <w:lang w:val="en-US"/>
        </w:rPr>
        <w:t>normal distribution with p&gt; 0.05</w:t>
      </w:r>
      <w:r>
        <w:rPr>
          <w:rFonts w:ascii="Times New Roman" w:hAnsi="Times New Roman"/>
          <w:lang w:val="en-US"/>
        </w:rPr>
        <w:t>.</w:t>
      </w:r>
    </w:p>
    <w:p w14:paraId="54BFAA02" w14:textId="77777777" w:rsidR="003D52FE" w:rsidRPr="007F5988" w:rsidRDefault="003D52FE" w:rsidP="003D52FE">
      <w:pPr>
        <w:spacing w:line="360" w:lineRule="auto"/>
        <w:jc w:val="both"/>
        <w:rPr>
          <w:rFonts w:ascii="Times New Roman" w:hAnsi="Times New Roman"/>
          <w:lang w:val="en-US"/>
        </w:rPr>
      </w:pPr>
    </w:p>
    <w:p w14:paraId="57EA03FD" w14:textId="77777777" w:rsidR="003D52FE" w:rsidRDefault="003D52FE" w:rsidP="003D52FE">
      <w:pPr>
        <w:spacing w:line="360" w:lineRule="auto"/>
        <w:jc w:val="both"/>
        <w:rPr>
          <w:rFonts w:ascii="Times New Roman" w:hAnsi="Times New Roman"/>
          <w:i/>
          <w:iCs/>
          <w:lang w:val="en-US"/>
        </w:rPr>
      </w:pPr>
      <w:r>
        <w:rPr>
          <w:rFonts w:ascii="Times New Roman" w:hAnsi="Times New Roman"/>
          <w:i/>
          <w:iCs/>
          <w:lang w:val="en-US"/>
        </w:rPr>
        <w:t>Hypothesis testing</w:t>
      </w:r>
    </w:p>
    <w:p w14:paraId="47A7E504" w14:textId="77777777" w:rsidR="003D52FE" w:rsidRDefault="003D52FE" w:rsidP="003D52FE">
      <w:pPr>
        <w:spacing w:line="360" w:lineRule="auto"/>
        <w:jc w:val="both"/>
        <w:rPr>
          <w:rFonts w:ascii="Times New Roman" w:hAnsi="Times New Roman"/>
          <w:lang w:val="en-US"/>
        </w:rPr>
      </w:pPr>
      <w:r w:rsidRPr="007E28B7">
        <w:rPr>
          <w:rFonts w:ascii="Times New Roman" w:hAnsi="Times New Roman"/>
          <w:lang w:val="en-US"/>
        </w:rPr>
        <w:t xml:space="preserve">Data obtained from two-time measurements of </w:t>
      </w:r>
      <w:r>
        <w:rPr>
          <w:rFonts w:ascii="Times New Roman" w:hAnsi="Times New Roman"/>
          <w:lang w:val="en-US"/>
        </w:rPr>
        <w:t>juvenile</w:t>
      </w:r>
      <w:r w:rsidRPr="007E28B7">
        <w:rPr>
          <w:rFonts w:ascii="Times New Roman" w:hAnsi="Times New Roman"/>
          <w:lang w:val="en-US"/>
        </w:rPr>
        <w:t xml:space="preserve"> offender’s </w:t>
      </w:r>
      <w:r>
        <w:rPr>
          <w:rFonts w:ascii="Times New Roman" w:hAnsi="Times New Roman"/>
          <w:lang w:val="en-US"/>
        </w:rPr>
        <w:t>negative emotions</w:t>
      </w:r>
      <w:r w:rsidRPr="007E28B7">
        <w:rPr>
          <w:rFonts w:ascii="Times New Roman" w:hAnsi="Times New Roman"/>
          <w:lang w:val="en-US"/>
        </w:rPr>
        <w:t xml:space="preserve"> was examined</w:t>
      </w:r>
      <w:r>
        <w:rPr>
          <w:rFonts w:ascii="Times New Roman" w:hAnsi="Times New Roman"/>
          <w:lang w:val="en-US"/>
        </w:rPr>
        <w:t xml:space="preserve"> </w:t>
      </w:r>
      <w:r w:rsidRPr="007E28B7">
        <w:rPr>
          <w:rFonts w:ascii="Times New Roman" w:hAnsi="Times New Roman"/>
          <w:lang w:val="en-US"/>
        </w:rPr>
        <w:t xml:space="preserve">using paired sample t-test. A paired-samples t-test was conducted to compare </w:t>
      </w:r>
      <w:r>
        <w:rPr>
          <w:rFonts w:ascii="Times New Roman" w:hAnsi="Times New Roman"/>
          <w:lang w:val="en-US"/>
        </w:rPr>
        <w:t xml:space="preserve">juvenile </w:t>
      </w:r>
      <w:r w:rsidRPr="007E28B7">
        <w:rPr>
          <w:rFonts w:ascii="Times New Roman" w:hAnsi="Times New Roman"/>
          <w:lang w:val="en-US"/>
        </w:rPr>
        <w:t xml:space="preserve">offender’s </w:t>
      </w:r>
      <w:r>
        <w:rPr>
          <w:rFonts w:ascii="Times New Roman" w:hAnsi="Times New Roman"/>
          <w:lang w:val="en-US"/>
        </w:rPr>
        <w:t>negative emotions</w:t>
      </w:r>
      <w:r w:rsidRPr="007E28B7">
        <w:rPr>
          <w:rFonts w:ascii="Times New Roman" w:hAnsi="Times New Roman"/>
          <w:lang w:val="en-US"/>
        </w:rPr>
        <w:t xml:space="preserve"> before and after receiving the Beta </w:t>
      </w:r>
      <w:proofErr w:type="spellStart"/>
      <w:r>
        <w:rPr>
          <w:rFonts w:ascii="Times New Roman" w:hAnsi="Times New Roman"/>
          <w:lang w:val="en-US"/>
        </w:rPr>
        <w:t>Pulih</w:t>
      </w:r>
      <w:proofErr w:type="spellEnd"/>
      <w:r w:rsidRPr="007E28B7">
        <w:rPr>
          <w:rFonts w:ascii="Times New Roman" w:hAnsi="Times New Roman"/>
          <w:lang w:val="en-US"/>
        </w:rPr>
        <w:t xml:space="preserve"> Program. There was a significant</w:t>
      </w:r>
      <w:r>
        <w:rPr>
          <w:rFonts w:ascii="Times New Roman" w:hAnsi="Times New Roman"/>
          <w:lang w:val="en-US"/>
        </w:rPr>
        <w:t xml:space="preserve"> </w:t>
      </w:r>
      <w:r w:rsidRPr="007E28B7">
        <w:rPr>
          <w:rFonts w:ascii="Times New Roman" w:hAnsi="Times New Roman"/>
          <w:lang w:val="en-US"/>
        </w:rPr>
        <w:t xml:space="preserve">difference in the </w:t>
      </w:r>
      <w:r>
        <w:rPr>
          <w:rFonts w:ascii="Times New Roman" w:hAnsi="Times New Roman"/>
          <w:lang w:val="en-US"/>
        </w:rPr>
        <w:t xml:space="preserve">PANAS </w:t>
      </w:r>
      <w:r w:rsidRPr="007E28B7">
        <w:rPr>
          <w:rFonts w:ascii="Times New Roman" w:hAnsi="Times New Roman"/>
          <w:lang w:val="en-US"/>
        </w:rPr>
        <w:t>scores for before the program</w:t>
      </w:r>
      <w:r>
        <w:rPr>
          <w:rFonts w:ascii="Times New Roman" w:hAnsi="Times New Roman"/>
          <w:lang w:val="en-US"/>
        </w:rPr>
        <w:t xml:space="preserve"> (M = 75.62) and after receiving program (M = 64,12); </w:t>
      </w:r>
      <w:proofErr w:type="gramStart"/>
      <w:r>
        <w:rPr>
          <w:rFonts w:ascii="Times New Roman" w:hAnsi="Times New Roman"/>
          <w:lang w:val="en-US"/>
        </w:rPr>
        <w:t>t(</w:t>
      </w:r>
      <w:proofErr w:type="gramEnd"/>
      <w:r>
        <w:rPr>
          <w:rFonts w:ascii="Times New Roman" w:hAnsi="Times New Roman"/>
          <w:lang w:val="en-US"/>
        </w:rPr>
        <w:t xml:space="preserve">16) = 9,188, p = 0,000. The result suggested that Beta </w:t>
      </w:r>
      <w:proofErr w:type="spellStart"/>
      <w:r>
        <w:rPr>
          <w:rFonts w:ascii="Times New Roman" w:hAnsi="Times New Roman"/>
          <w:lang w:val="en-US"/>
        </w:rPr>
        <w:t>Pulih</w:t>
      </w:r>
      <w:proofErr w:type="spellEnd"/>
      <w:r>
        <w:rPr>
          <w:rFonts w:ascii="Times New Roman" w:hAnsi="Times New Roman"/>
          <w:lang w:val="en-US"/>
        </w:rPr>
        <w:t xml:space="preserve"> Program could reduce negative emotions on juvenile offenders. </w:t>
      </w:r>
    </w:p>
    <w:p w14:paraId="0F0997B5" w14:textId="77777777" w:rsidR="003D52FE" w:rsidRDefault="003D52FE" w:rsidP="003D52FE">
      <w:pPr>
        <w:spacing w:line="360" w:lineRule="auto"/>
        <w:jc w:val="both"/>
        <w:rPr>
          <w:rFonts w:ascii="Times New Roman" w:hAnsi="Times New Roman"/>
          <w:i/>
          <w:iCs/>
          <w:lang w:val="en-US"/>
        </w:rPr>
      </w:pPr>
      <w:r>
        <w:rPr>
          <w:rFonts w:ascii="Times New Roman" w:hAnsi="Times New Roman"/>
          <w:i/>
          <w:iCs/>
          <w:lang w:val="en-US"/>
        </w:rPr>
        <w:t>Program Result</w:t>
      </w:r>
    </w:p>
    <w:p w14:paraId="7E0DB8A4" w14:textId="77777777" w:rsidR="003D52FE" w:rsidRDefault="003D52FE" w:rsidP="003D52FE">
      <w:pPr>
        <w:spacing w:line="360" w:lineRule="auto"/>
        <w:jc w:val="both"/>
        <w:rPr>
          <w:rFonts w:ascii="Times New Roman" w:hAnsi="Times New Roman"/>
          <w:lang w:val="en-US"/>
        </w:rPr>
      </w:pPr>
    </w:p>
    <w:p w14:paraId="6F716D20" w14:textId="3E888978" w:rsidR="003D52FE" w:rsidRPr="003D52FE" w:rsidRDefault="003D52FE" w:rsidP="003D52FE">
      <w:pPr>
        <w:spacing w:line="360" w:lineRule="auto"/>
        <w:jc w:val="both"/>
        <w:rPr>
          <w:rFonts w:ascii="Times New Roman" w:hAnsi="Times New Roman"/>
          <w:b/>
          <w:bCs/>
          <w:lang w:val="en-US"/>
        </w:rPr>
      </w:pPr>
      <w:r w:rsidRPr="003D52FE">
        <w:rPr>
          <w:rFonts w:ascii="Times New Roman" w:hAnsi="Times New Roman"/>
          <w:b/>
          <w:bCs/>
          <w:lang w:val="en-US"/>
        </w:rPr>
        <w:t xml:space="preserve">Table 3. Result of </w:t>
      </w:r>
      <w:r>
        <w:rPr>
          <w:rFonts w:ascii="Times New Roman" w:hAnsi="Times New Roman"/>
          <w:b/>
          <w:bCs/>
          <w:lang w:val="en-US"/>
        </w:rPr>
        <w:t xml:space="preserve">Beta </w:t>
      </w:r>
      <w:proofErr w:type="spellStart"/>
      <w:r>
        <w:rPr>
          <w:rFonts w:ascii="Times New Roman" w:hAnsi="Times New Roman"/>
          <w:b/>
          <w:bCs/>
          <w:lang w:val="en-US"/>
        </w:rPr>
        <w:t>Pulih</w:t>
      </w:r>
      <w:proofErr w:type="spellEnd"/>
      <w:r>
        <w:rPr>
          <w:rFonts w:ascii="Times New Roman" w:hAnsi="Times New Roman"/>
          <w:b/>
          <w:bCs/>
          <w:lang w:val="en-US"/>
        </w:rPr>
        <w:t xml:space="preserve"> </w:t>
      </w:r>
      <w:r w:rsidRPr="003D52FE">
        <w:rPr>
          <w:rFonts w:ascii="Times New Roman" w:hAnsi="Times New Roman"/>
          <w:b/>
          <w:bCs/>
          <w:lang w:val="en-US"/>
        </w:rPr>
        <w:t>Program</w:t>
      </w:r>
    </w:p>
    <w:tbl>
      <w:tblPr>
        <w:tblStyle w:val="TableGrid"/>
        <w:tblW w:w="8642" w:type="dxa"/>
        <w:tblLook w:val="04A0" w:firstRow="1" w:lastRow="0" w:firstColumn="1" w:lastColumn="0" w:noHBand="0" w:noVBand="1"/>
      </w:tblPr>
      <w:tblGrid>
        <w:gridCol w:w="1430"/>
        <w:gridCol w:w="2676"/>
        <w:gridCol w:w="4536"/>
      </w:tblGrid>
      <w:tr w:rsidR="003D52FE" w:rsidRPr="00351162" w14:paraId="442F8396" w14:textId="77777777" w:rsidTr="009B3AFF">
        <w:trPr>
          <w:tblHeader/>
        </w:trPr>
        <w:tc>
          <w:tcPr>
            <w:tcW w:w="1430" w:type="dxa"/>
          </w:tcPr>
          <w:p w14:paraId="6D746713"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Step of Forgiveness</w:t>
            </w:r>
          </w:p>
        </w:tc>
        <w:tc>
          <w:tcPr>
            <w:tcW w:w="2676" w:type="dxa"/>
          </w:tcPr>
          <w:p w14:paraId="25A326E2"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Session Name</w:t>
            </w:r>
          </w:p>
        </w:tc>
        <w:tc>
          <w:tcPr>
            <w:tcW w:w="4536" w:type="dxa"/>
          </w:tcPr>
          <w:p w14:paraId="7F1783FD" w14:textId="77777777" w:rsidR="003D52FE" w:rsidRPr="00351162" w:rsidRDefault="003D52FE" w:rsidP="009B3AFF">
            <w:pPr>
              <w:contextualSpacing/>
              <w:jc w:val="center"/>
              <w:rPr>
                <w:rFonts w:ascii="Times New Roman" w:hAnsi="Times New Roman"/>
                <w:b/>
                <w:bCs/>
                <w:sz w:val="24"/>
                <w:szCs w:val="24"/>
                <w:lang w:val="en-US"/>
              </w:rPr>
            </w:pPr>
            <w:r>
              <w:rPr>
                <w:rFonts w:ascii="Times New Roman" w:hAnsi="Times New Roman"/>
                <w:b/>
                <w:bCs/>
                <w:sz w:val="24"/>
                <w:szCs w:val="24"/>
                <w:lang w:val="en-US"/>
              </w:rPr>
              <w:t>Result</w:t>
            </w:r>
          </w:p>
        </w:tc>
      </w:tr>
      <w:tr w:rsidR="003D52FE" w14:paraId="2CF0E54B" w14:textId="77777777" w:rsidTr="009B3AFF">
        <w:tc>
          <w:tcPr>
            <w:tcW w:w="1430" w:type="dxa"/>
          </w:tcPr>
          <w:p w14:paraId="6DD7E2F0"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Uncovering Phase</w:t>
            </w:r>
          </w:p>
        </w:tc>
        <w:tc>
          <w:tcPr>
            <w:tcW w:w="2676" w:type="dxa"/>
          </w:tcPr>
          <w:p w14:paraId="0E29FC0A" w14:textId="77777777" w:rsidR="003D52FE" w:rsidRPr="00F94E21"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Understanding Hurt</w:t>
            </w:r>
          </w:p>
        </w:tc>
        <w:tc>
          <w:tcPr>
            <w:tcW w:w="4536" w:type="dxa"/>
          </w:tcPr>
          <w:p w14:paraId="7BB6C001"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The participants k</w:t>
            </w:r>
            <w:r w:rsidRPr="00D26FD0">
              <w:rPr>
                <w:rFonts w:ascii="Times New Roman" w:hAnsi="Times New Roman"/>
                <w:sz w:val="24"/>
                <w:szCs w:val="24"/>
                <w:lang w:val="en-US"/>
              </w:rPr>
              <w:t>now forgiveness target</w:t>
            </w:r>
            <w:r>
              <w:rPr>
                <w:rFonts w:ascii="Times New Roman" w:hAnsi="Times New Roman"/>
                <w:sz w:val="24"/>
                <w:szCs w:val="24"/>
                <w:lang w:val="en-US"/>
              </w:rPr>
              <w:t>. They also aware about their</w:t>
            </w:r>
            <w:r w:rsidRPr="00D26FD0">
              <w:rPr>
                <w:rFonts w:ascii="Times New Roman" w:hAnsi="Times New Roman"/>
                <w:sz w:val="24"/>
                <w:szCs w:val="24"/>
                <w:lang w:val="en-US"/>
              </w:rPr>
              <w:t xml:space="preserve"> negative emotions, some of have 3 – 5 scale of their feeling</w:t>
            </w:r>
            <w:r>
              <w:rPr>
                <w:rFonts w:ascii="Times New Roman" w:hAnsi="Times New Roman"/>
                <w:sz w:val="24"/>
                <w:szCs w:val="24"/>
                <w:lang w:val="en-US"/>
              </w:rPr>
              <w:t>.</w:t>
            </w:r>
          </w:p>
        </w:tc>
      </w:tr>
      <w:tr w:rsidR="003D52FE" w14:paraId="27B93994" w14:textId="77777777" w:rsidTr="009B3AFF">
        <w:tc>
          <w:tcPr>
            <w:tcW w:w="1430" w:type="dxa"/>
          </w:tcPr>
          <w:p w14:paraId="30993CB3"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Decision Phase</w:t>
            </w:r>
          </w:p>
        </w:tc>
        <w:tc>
          <w:tcPr>
            <w:tcW w:w="2676" w:type="dxa"/>
          </w:tcPr>
          <w:p w14:paraId="01BA5953"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Decided to Forgiveness</w:t>
            </w:r>
          </w:p>
          <w:p w14:paraId="650184C4" w14:textId="77777777" w:rsidR="003D52FE" w:rsidRPr="00F94E21" w:rsidRDefault="003D52FE" w:rsidP="009B3AFF">
            <w:pPr>
              <w:jc w:val="both"/>
              <w:rPr>
                <w:rFonts w:ascii="Times New Roman" w:hAnsi="Times New Roman"/>
                <w:sz w:val="24"/>
                <w:szCs w:val="24"/>
                <w:lang w:val="en-US"/>
              </w:rPr>
            </w:pPr>
          </w:p>
        </w:tc>
        <w:tc>
          <w:tcPr>
            <w:tcW w:w="4536" w:type="dxa"/>
          </w:tcPr>
          <w:p w14:paraId="064F3537"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The participants h</w:t>
            </w:r>
            <w:r w:rsidRPr="00D26FD0">
              <w:rPr>
                <w:rFonts w:ascii="Times New Roman" w:hAnsi="Times New Roman"/>
                <w:sz w:val="24"/>
                <w:szCs w:val="24"/>
                <w:lang w:val="en-US"/>
              </w:rPr>
              <w:t>ave 3- 5 level desire to forgive</w:t>
            </w:r>
            <w:r>
              <w:rPr>
                <w:rFonts w:ascii="Times New Roman" w:hAnsi="Times New Roman"/>
                <w:sz w:val="24"/>
                <w:szCs w:val="24"/>
                <w:lang w:val="en-US"/>
              </w:rPr>
              <w:t>. They</w:t>
            </w:r>
            <w:r w:rsidRPr="00D26FD0">
              <w:rPr>
                <w:rFonts w:ascii="Times New Roman" w:hAnsi="Times New Roman"/>
                <w:sz w:val="24"/>
                <w:szCs w:val="24"/>
                <w:lang w:val="en-US"/>
              </w:rPr>
              <w:t xml:space="preserve"> know negative and positive impacts from forgiveness</w:t>
            </w:r>
            <w:r>
              <w:rPr>
                <w:rFonts w:ascii="Times New Roman" w:hAnsi="Times New Roman"/>
                <w:sz w:val="24"/>
                <w:szCs w:val="24"/>
                <w:lang w:val="en-US"/>
              </w:rPr>
              <w:t>.</w:t>
            </w:r>
          </w:p>
        </w:tc>
      </w:tr>
      <w:tr w:rsidR="003D52FE" w:rsidRPr="00F94E21" w14:paraId="03566B70" w14:textId="77777777" w:rsidTr="009B3AFF">
        <w:tc>
          <w:tcPr>
            <w:tcW w:w="1430" w:type="dxa"/>
          </w:tcPr>
          <w:p w14:paraId="07E297E5"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Work Phase</w:t>
            </w:r>
          </w:p>
        </w:tc>
        <w:tc>
          <w:tcPr>
            <w:tcW w:w="2676" w:type="dxa"/>
          </w:tcPr>
          <w:p w14:paraId="1AE9D75A"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Working Forgiveness</w:t>
            </w:r>
          </w:p>
          <w:p w14:paraId="17F76327" w14:textId="77777777" w:rsidR="003D52FE" w:rsidRPr="00F94E21" w:rsidRDefault="003D52FE" w:rsidP="009B3AFF">
            <w:pPr>
              <w:jc w:val="both"/>
              <w:rPr>
                <w:rFonts w:ascii="Times New Roman" w:hAnsi="Times New Roman"/>
                <w:sz w:val="24"/>
                <w:szCs w:val="24"/>
                <w:lang w:val="en-US"/>
              </w:rPr>
            </w:pPr>
          </w:p>
        </w:tc>
        <w:tc>
          <w:tcPr>
            <w:tcW w:w="4536" w:type="dxa"/>
          </w:tcPr>
          <w:p w14:paraId="08A37F47" w14:textId="77777777" w:rsidR="003D52FE" w:rsidRPr="007F5988" w:rsidRDefault="003D52FE" w:rsidP="009B3AFF">
            <w:pPr>
              <w:jc w:val="both"/>
              <w:rPr>
                <w:rFonts w:ascii="Times New Roman" w:hAnsi="Times New Roman"/>
                <w:sz w:val="24"/>
                <w:szCs w:val="24"/>
                <w:lang w:val="en-ID"/>
              </w:rPr>
            </w:pPr>
            <w:r>
              <w:rPr>
                <w:rFonts w:ascii="Times New Roman" w:hAnsi="Times New Roman"/>
                <w:sz w:val="24"/>
                <w:szCs w:val="24"/>
                <w:lang w:val="en-US"/>
              </w:rPr>
              <w:t>30 %</w:t>
            </w:r>
            <w:r w:rsidRPr="00D26FD0">
              <w:rPr>
                <w:rFonts w:ascii="Times New Roman" w:hAnsi="Times New Roman"/>
                <w:sz w:val="24"/>
                <w:szCs w:val="24"/>
                <w:lang w:val="en-US"/>
              </w:rPr>
              <w:t xml:space="preserve"> them try to forgive and get something positive</w:t>
            </w:r>
            <w:r>
              <w:rPr>
                <w:rFonts w:ascii="Times New Roman" w:hAnsi="Times New Roman"/>
                <w:sz w:val="24"/>
                <w:szCs w:val="24"/>
                <w:lang w:val="en-US"/>
              </w:rPr>
              <w:t>; 20 %</w:t>
            </w:r>
            <w:r w:rsidRPr="00D26FD0">
              <w:rPr>
                <w:rFonts w:ascii="Times New Roman" w:hAnsi="Times New Roman"/>
                <w:sz w:val="24"/>
                <w:szCs w:val="24"/>
                <w:lang w:val="en-US"/>
              </w:rPr>
              <w:t xml:space="preserve"> them difficult to forgive, feel there is nothing to forgive</w:t>
            </w:r>
          </w:p>
        </w:tc>
      </w:tr>
      <w:tr w:rsidR="003D52FE" w14:paraId="1704137C" w14:textId="77777777" w:rsidTr="009B3AFF">
        <w:tc>
          <w:tcPr>
            <w:tcW w:w="1430" w:type="dxa"/>
          </w:tcPr>
          <w:p w14:paraId="25645459"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Outcome Phase</w:t>
            </w:r>
          </w:p>
        </w:tc>
        <w:tc>
          <w:tcPr>
            <w:tcW w:w="2676" w:type="dxa"/>
          </w:tcPr>
          <w:p w14:paraId="150497B4" w14:textId="77777777" w:rsidR="003D52FE" w:rsidRDefault="003D52FE" w:rsidP="009B3AFF">
            <w:pPr>
              <w:contextualSpacing/>
              <w:jc w:val="both"/>
              <w:rPr>
                <w:rFonts w:ascii="Times New Roman" w:hAnsi="Times New Roman"/>
                <w:sz w:val="24"/>
                <w:szCs w:val="24"/>
                <w:lang w:val="en-US"/>
              </w:rPr>
            </w:pPr>
            <w:r>
              <w:rPr>
                <w:rFonts w:ascii="Times New Roman" w:hAnsi="Times New Roman"/>
                <w:sz w:val="24"/>
                <w:szCs w:val="24"/>
                <w:lang w:val="en-US"/>
              </w:rPr>
              <w:t>Deepening Forgiveness</w:t>
            </w:r>
          </w:p>
          <w:p w14:paraId="6C3C7ECC" w14:textId="77777777" w:rsidR="003D52FE" w:rsidRDefault="003D52FE" w:rsidP="009B3AFF">
            <w:pPr>
              <w:contextualSpacing/>
              <w:jc w:val="both"/>
              <w:rPr>
                <w:rFonts w:ascii="Times New Roman" w:hAnsi="Times New Roman"/>
                <w:sz w:val="24"/>
                <w:szCs w:val="24"/>
                <w:lang w:val="en-US"/>
              </w:rPr>
            </w:pPr>
          </w:p>
        </w:tc>
        <w:tc>
          <w:tcPr>
            <w:tcW w:w="4536" w:type="dxa"/>
          </w:tcPr>
          <w:p w14:paraId="67D950F7" w14:textId="77777777" w:rsidR="003D52FE" w:rsidRPr="00D26FD0" w:rsidRDefault="003D52FE" w:rsidP="009B3AFF">
            <w:pPr>
              <w:contextualSpacing/>
              <w:jc w:val="both"/>
              <w:rPr>
                <w:rFonts w:ascii="Times New Roman" w:hAnsi="Times New Roman"/>
                <w:sz w:val="24"/>
                <w:szCs w:val="24"/>
                <w:lang w:val="en-ID"/>
              </w:rPr>
            </w:pPr>
            <w:r w:rsidRPr="00B624C5">
              <w:rPr>
                <w:rFonts w:ascii="Times New Roman" w:hAnsi="Times New Roman"/>
                <w:sz w:val="24"/>
                <w:szCs w:val="24"/>
                <w:lang w:val="en-US"/>
              </w:rPr>
              <w:t xml:space="preserve">Participants show a better understanding and attitude toward the act of forgiveness, as well </w:t>
            </w:r>
            <w:r w:rsidRPr="00B624C5">
              <w:rPr>
                <w:rFonts w:ascii="Times New Roman" w:hAnsi="Times New Roman"/>
                <w:sz w:val="24"/>
                <w:szCs w:val="24"/>
                <w:lang w:val="en-US"/>
              </w:rPr>
              <w:lastRenderedPageBreak/>
              <w:t>as an improvement in positive emotions in their lives. However, they still do not know how to express their forgiveness towards people who hurt them.</w:t>
            </w:r>
          </w:p>
        </w:tc>
      </w:tr>
    </w:tbl>
    <w:p w14:paraId="126C4A46" w14:textId="77777777" w:rsidR="003D52FE" w:rsidRDefault="003D52FE" w:rsidP="003D52FE">
      <w:pPr>
        <w:spacing w:line="360" w:lineRule="auto"/>
        <w:jc w:val="both"/>
        <w:rPr>
          <w:rFonts w:ascii="Times New Roman" w:hAnsi="Times New Roman"/>
          <w:b/>
          <w:bCs/>
          <w:lang w:val="en-US"/>
        </w:rPr>
      </w:pPr>
    </w:p>
    <w:p w14:paraId="5F6A2B2E" w14:textId="77777777" w:rsidR="003D52FE" w:rsidRDefault="003D52FE" w:rsidP="003D52FE">
      <w:pPr>
        <w:spacing w:line="360" w:lineRule="auto"/>
        <w:jc w:val="both"/>
        <w:rPr>
          <w:rFonts w:ascii="Times New Roman" w:hAnsi="Times New Roman"/>
          <w:b/>
          <w:bCs/>
          <w:lang w:val="en-US"/>
        </w:rPr>
      </w:pPr>
      <w:r>
        <w:rPr>
          <w:rFonts w:ascii="Times New Roman" w:hAnsi="Times New Roman"/>
          <w:b/>
          <w:bCs/>
          <w:lang w:val="en-US"/>
        </w:rPr>
        <w:t>DISCUSSION</w:t>
      </w:r>
    </w:p>
    <w:p w14:paraId="0707760E"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t xml:space="preserve">The aims of this study were to know the effectivity of Beta </w:t>
      </w:r>
      <w:proofErr w:type="spellStart"/>
      <w:r>
        <w:rPr>
          <w:rFonts w:ascii="Times New Roman" w:hAnsi="Times New Roman"/>
          <w:lang w:val="en-US"/>
        </w:rPr>
        <w:t>Pulih</w:t>
      </w:r>
      <w:proofErr w:type="spellEnd"/>
      <w:r>
        <w:rPr>
          <w:rFonts w:ascii="Times New Roman" w:hAnsi="Times New Roman"/>
          <w:lang w:val="en-US"/>
        </w:rPr>
        <w:t xml:space="preserve"> Program to reduce negative emotions on juvenile offenders. Result shows that the hypothesis of this research was accepted. There was a significant difference of negative emotions on juvenile offenders before and after program with t = 9,188, p = 0,000. </w:t>
      </w:r>
      <w:r w:rsidRPr="009D6754">
        <w:rPr>
          <w:rFonts w:ascii="Times New Roman" w:hAnsi="Times New Roman"/>
          <w:lang w:val="en-US"/>
        </w:rPr>
        <w:t xml:space="preserve">This research was consistent with previous research that shows forgiveness can reduce negative emotions and help people more to be positive </w:t>
      </w:r>
      <w:r w:rsidRPr="009D6754">
        <w:rPr>
          <w:rFonts w:ascii="Times New Roman" w:hAnsi="Times New Roman"/>
          <w:lang w:val="en-US"/>
        </w:rPr>
        <w:fldChar w:fldCharType="begin" w:fldLock="1"/>
      </w:r>
      <w:r w:rsidRPr="009D6754">
        <w:rPr>
          <w:rFonts w:ascii="Times New Roman" w:hAnsi="Times New Roman"/>
          <w:lang w:val="en-US"/>
        </w:rPr>
        <w:instrText>ADDIN CSL_CITATION {"citationItems":[{"id":"ITEM-1","itemData":{"abstract":"Inmates experiences various conditions and changes in facing their life. In addition to endure physical burden due to the obstacle in maitaning prior activities, many inmates have undergone psychological burden. Feeling guilty, shameful, hostile, regretful, despair, and pessimistic, they have propensity for anxiety, depression, and even suicidal attempt as the consequence their despair on life. Forgiveness therapy offers understanding and adaptive coping skill, thus, it is expected that inmates will be able to reconcile with themselves, other parties and stressful situation. It also reduces various negative emotions in such a way to provide better view toward life. The study was quasi experiment research which involved one group with double pre-test and post-test consisting of 7 woman inmates who were convicted from Law No. 372-375 of the Criminal Code related to embezzlement or Law 378 of the Criminal Code related to fraud, approximately 23-45 years old, minimum education level of junior high school, and received a period of detention in prison for the first time. Data was analyzed using ANOVA Repeated measure. The result showed that forgiveness therapy was evidenced to be useful in increasing the inmates’ positive view in perceiving meaning of life.","author":[{"dropping-particle":"","family":"Zuanny","given":"Iyulen Pebry","non-dropping-particle":"","parse-names":false,"suffix":""},{"dropping-particle":"","family":"Subandi","given":"","non-dropping-particle":"","parse-names":false,"suffix":""}],"container-title":"International Conference on Science, Technology and Humanity","id":"ITEM-1","issue":"12","issued":{"date-parts":[["2015"]]},"page":"289-311","title":"Forgiveness Therapy To Improve the Meaningfulness of Life","type":"article-journal"},"uris":["http://www.mendeley.com/documents/?uuid=e2fccb91-9dc9-48b9-b2f8-aedcd1b8204d"]},{"id":"ITEM-2","itemData":{"abstract":"This research aimed at investigating the effectiveness of forgiveness therapy in the treatment of symptoms of depression, anxiety, and anger among female students with love trauma syndrome. For this purpose, a single case quasi-experimental design with a multiple baseline was employed. Then, three participants were selected through purposive sampling and received forgiveness therapy in 10 sessions. The participants completed Beck Depression Inventory, State-Trait Anxiety Inventory, and State-Trait Anger Expression Inventory in the pre-treatment phase (baseline), during therapy sessions, and in the follow-up phase. In addition, Love Trauma Inventory and Millon Clinical Multiaxial Inventory (III) were administered to determine the inclusion criteria. For data analysis, two methods of clinical significance and percentage of improvement index were used. The results indicated a significant decrease in symptoms of depression (73%), anxiety (67%), and anger (87%) in the participants. The current findings showed that forgiveness therapy can be an effective intervention for the individuals who are struggling with negative outcomes of a romantic relationship dissolution and can be implemented in situations wherein individuals hold a feeling of injustice, anger, and unforgiveness.","author":[{"dropping-particle":"","family":"Amiri","given":"Fateme","non-dropping-particle":"","parse-names":false,"suffix":""},{"dropping-particle":"","family":"Moslemifar","given":"Mahboubeh","non-dropping-particle":"","parse-names":false,"suffix":""},{"dropping-particle":"","family":"Showani","given":"Esmaeil","non-dropping-particle":"","parse-names":false,"suffix":""},{"dropping-particle":"","family":"Panahi","given":"Ali","non-dropping-particle":"","parse-names":false,"suffix":""}],"container-title":"Journal of Advanced Pharmacy Education &amp; Research","id":"ITEM-2","issue":"S1","issued":{"date-parts":[["2020"]]},"title":"Effectiveness of forgiveness therapy in treatment of symptoms of depression, anxiety, and anger among female students with love trauma syndrome","type":"article-journal","volume":"10"},"uris":["http://www.mendeley.com/documents/?uuid=da708a44-40c6-378d-b62e-157458a754b4"]},{"id":"ITEM-3","itemData":{"DOI":"10.4172/2167-0846.1000179","abstract":"Patients present with a myriad of complaints. These complaints cover a range from the physical to the psychological. Many of the presenting symptoms and ramifications of the \"disease\" process can be a reflection of the psycho-physical relationship in all human beings. The practice of forgiveness has been discussed throughout history usually through a religious lens, yet, research points to forgiveness as a means to reduce anger, depression, to improve health and happiness and to increase selfesteem. It is interesting to note that it is forgiveness work that enables individuals to enable lasting personal change and move forward in a positive fashion. It is also interesting to note that forgiveness therapy is a crucial part of the hypnotherapeutic interaction when dealing with pain and other discomfort.","author":[{"dropping-particle":"","family":"Mackey","given":"Edward","non-dropping-particle":"","parse-names":false,"suffix":""}],"container-title":"Journal of Pain &amp; Relief","id":"ITEM-3","issue":"03","issued":{"date-parts":[["2015"]]},"title":"Forgiveness Therapy in the Relief of Discomfort","type":"article-journal","volume":"04"},"uris":["http://www.mendeley.com/documents/?uuid=95ab3bb7-5488-33ad-9350-205afd7678dc"]}],"mendeley":{"formattedCitation":"(Amiri et al., 2020; Mackey, 2015; Zuanny &amp; Subandi, 2015)","manualFormatting":"(Amiri et al., 2020; Mackey, 2015; Zuanny &amp; Subandi, 2015","plainTextFormattedCitation":"(Amiri et al., 2020; Mackey, 2015; Zuanny &amp; Subandi, 2015)","previouslyFormattedCitation":"(Amiri et al., 2020; Mackey, 2015; Zuanny &amp; Subandi, 2015)"},"properties":{"noteIndex":0},"schema":"https://github.com/citation-style-language/schema/raw/master/csl-citation.json"}</w:instrText>
      </w:r>
      <w:r w:rsidRPr="009D6754">
        <w:rPr>
          <w:rFonts w:ascii="Times New Roman" w:hAnsi="Times New Roman"/>
          <w:lang w:val="en-US"/>
        </w:rPr>
        <w:fldChar w:fldCharType="separate"/>
      </w:r>
      <w:r w:rsidRPr="009D6754">
        <w:rPr>
          <w:rFonts w:ascii="Times New Roman" w:hAnsi="Times New Roman"/>
          <w:noProof/>
          <w:lang w:val="en-US"/>
        </w:rPr>
        <w:t>(Amiri et al., 2020; Mackey, 2015; Zuanny &amp; Subandi, 2015</w:t>
      </w:r>
      <w:r w:rsidRPr="009D6754">
        <w:rPr>
          <w:rFonts w:ascii="Times New Roman" w:hAnsi="Times New Roman"/>
          <w:lang w:val="en-US"/>
        </w:rPr>
        <w:fldChar w:fldCharType="end"/>
      </w:r>
      <w:r w:rsidRPr="009D6754">
        <w:rPr>
          <w:rFonts w:ascii="Times New Roman" w:hAnsi="Times New Roman"/>
          <w:lang w:val="en-US"/>
        </w:rPr>
        <w:t xml:space="preserve">; Wijaya &amp; </w:t>
      </w:r>
      <w:proofErr w:type="spellStart"/>
      <w:r w:rsidRPr="009D6754">
        <w:rPr>
          <w:rFonts w:ascii="Times New Roman" w:hAnsi="Times New Roman"/>
          <w:lang w:val="en-US"/>
        </w:rPr>
        <w:t>Widyorini</w:t>
      </w:r>
      <w:proofErr w:type="spellEnd"/>
      <w:r w:rsidRPr="009D6754">
        <w:rPr>
          <w:rFonts w:ascii="Times New Roman" w:hAnsi="Times New Roman"/>
          <w:lang w:val="en-US"/>
        </w:rPr>
        <w:t>, 2023).</w:t>
      </w:r>
      <w:r>
        <w:rPr>
          <w:rFonts w:ascii="Times New Roman" w:hAnsi="Times New Roman"/>
          <w:lang w:val="en-US"/>
        </w:rPr>
        <w:t xml:space="preserve"> </w:t>
      </w:r>
    </w:p>
    <w:p w14:paraId="4448B19B" w14:textId="77777777" w:rsidR="003D52FE" w:rsidRDefault="003D52FE" w:rsidP="003D52FE">
      <w:pPr>
        <w:spacing w:line="360" w:lineRule="auto"/>
        <w:ind w:firstLine="567"/>
        <w:jc w:val="both"/>
        <w:rPr>
          <w:rFonts w:ascii="Times New Roman" w:hAnsi="Times New Roman"/>
          <w:lang w:val="en-US"/>
        </w:rPr>
      </w:pPr>
      <w:r w:rsidRPr="007F5988">
        <w:rPr>
          <w:rFonts w:ascii="Times New Roman" w:hAnsi="Times New Roman"/>
          <w:lang w:val="en-US"/>
        </w:rPr>
        <w:t>The "Understanding Hurt" session</w:t>
      </w:r>
      <w:r>
        <w:rPr>
          <w:rFonts w:ascii="Times New Roman" w:hAnsi="Times New Roman"/>
          <w:lang w:val="en-US"/>
        </w:rPr>
        <w:t xml:space="preserve"> helps the juvenile offenders to aware about the negative emotions that they have. </w:t>
      </w:r>
      <w:r w:rsidRPr="007F5988">
        <w:rPr>
          <w:rFonts w:ascii="Times New Roman" w:hAnsi="Times New Roman"/>
          <w:lang w:val="en-US"/>
        </w:rPr>
        <w:t>in recognizing and acknowledging their negative emotions. Additionally, it provides them with insight into identifying forgiveness targets and allows them to assess the extent of their emotional distress. Previous research suggests that developing awareness of and addressing negative emotions contributes to individuals' psychological well-being and facilitates self-healing</w:t>
      </w:r>
      <w:r>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{"citationItems":[{"id":"ITEM-1","itemData":{"DOI":"10.1037/pspp0000157","ISSN":"00223514","abstract":"Individuals differ in the degree to which they tend to habitually accept their emotions and thoughts without judging them-a process here referred to as habitual acceptance. Acceptance has been linked with greater psychological health, which we propose may be due to the role acceptance plays in negative emotional responses to stressors: acceptance helps keep individuals from reacting to-and thus exacerbating-their negative mental experiences. Over time, experiencing lower negative emotion should promote psychological health. To test these hypotheses, Study 1 (N = 1,003) verified that habitually accepting mental experiences broadly predicted psychological health (psychological well-being, life satisfaction, and depressive and anxiety symptoms), even when controlling for potentially related constructs (reappraisal, rumination, and other mindfulness facets including observing, describing, acting with awareness, and nonreactivity). Next, in a laboratory study (Study 2, N = 156), habitual acceptance predicted lower negative (but not positive) emotional responses to a standardized stressor. Finally, in a longitudinal design (Study 3, N = 222), acceptance predicted lower negative (but not positive) emotion experienced during daily stressors that, in turn, accounted for the link between acceptance and psychological health 6 months later. This link between acceptance and psychological health was unique to accepting mental experiences and was not observed for accepting situations. Additionally, we ruled out potential confounding effects of gender, ethnicity, socioeconomic status, and life stress severity. Overall, these results suggest that individuals who accept rather than judge their mental experiences may attain better psychological health, in part because acceptance helps them experience less negative emotion in response to stressors.","author":[{"dropping-particle":"","family":"Ford","given":"Brett Q.","non-dropping-particle":"","parse-names":false,"suffix":""},{"dropping-particle":"","family":"Lam","given":"Phoebe","non-dropping-particle":"","parse-names":false,"suffix":""},{"dropping-particle":"","family":"John","given":"Oliver P.","non-dropping-particle":"","parse-names":false,"suffix":""},{"dropping-particle":"","family":"Mauss","given":"Iris B.","non-dropping-particle":"","parse-names":false,"suffix":""}],"container-title":"Journal of Personality and Social Psychology","id":"ITEM-1","issue":"6","issued":{"date-parts":[["2018"]]},"title":"The psychological health benefits of accepting negative emotions and thoughts: Laboratory, diary, and longitudinal evidence","type":"article-journal","volume":"115"},"uris":["http://www.mendeley.com/documents/?uuid=f22cc87a-68e3-3483-8b9d-34d48d1851ba"]}],"mendeley":{"formattedCitation":"(Ford et al., 2018)","plainTextFormattedCitation":"(Ford et al., 2018)","previouslyFormattedCitation":"(Ford et al., 2018)"},"properties":{"noteIndex":0},"schema":"https://github.com/citation-style-language/schema/raw/master/csl-citation.json"}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(Ford et al., 2018)</w:t>
      </w:r>
      <w:r>
        <w:rPr>
          <w:rFonts w:ascii="Times New Roman" w:hAnsi="Times New Roman"/>
          <w:lang w:val="en-US"/>
        </w:rPr>
        <w:fldChar w:fldCharType="end"/>
      </w:r>
      <w:r>
        <w:rPr>
          <w:rFonts w:ascii="Times New Roman" w:hAnsi="Times New Roman"/>
          <w:lang w:val="en-US"/>
        </w:rPr>
        <w:t xml:space="preserve">. </w:t>
      </w:r>
      <w:r w:rsidRPr="007F5988">
        <w:rPr>
          <w:rFonts w:ascii="Times New Roman" w:hAnsi="Times New Roman"/>
          <w:lang w:val="en-US"/>
        </w:rPr>
        <w:t>Moreover, acceptance of one's emotions has been linked to improved self-regulation and emotional control</w:t>
      </w:r>
      <w:r>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{"citationItems":[{"id":"ITEM-1","itemData":{"DOI":"10.1080/02699931.2011.625402","ISSN":"02699931","abstract":"Previous studies have consistently shown that changing or avoiding emotions requires resources and therefore leads to impaired performance on a subsequent self-control task. The aim of the present study was to investigate the extent to which acceptance-based coping requires regulatory resources. Participants who accepted their emotions during exposure to a sad video performed better on a subsequent self-control task than participants who were instructed to suppress their emotions and a control group who received no instructions. These findings suggest that acceptance is an efficient strategy in terms of resources. © 2012 Copyright Psychology Press Ltd.","author":[{"dropping-particle":"","family":"Alberts","given":"Hugo J.E.M.","non-dropping-particle":"","parse-names":false,"suffix":""},{"dropping-particle":"","family":"Schneider","given":"Francine","non-dropping-particle":"","parse-names":false,"suffix":""},{"dropping-particle":"","family":"Martijn","given":"Carolien","non-dropping-particle":"","parse-names":false,"suffix":""}],"container-title":"Cognition and Emotion","id":"ITEM-1","issue":"5","issued":{"date-parts":[["2012"]]},"title":"Dealing efficiently with emotions: Acceptance-based coping with negative emotions requires fewer resources than suppression","type":"article-journal","volume":"26"},"uris":["http://www.mendeley.com/documents/?uuid=03afe9bc-83ef-3f07-b52c-008727bdfc2d"]}],"mendeley":{"formattedCitation":"(Alberts et al., 2012)","plainTextFormattedCitation":"(Alberts et al., 2012)","previouslyFormattedCitation":"(Alberts et al., 2012)"},"properties":{"noteIndex":0},"schema":"https://github.com/citation-style-language/schema/raw/master/csl-citation.json"}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(Alberts et al., 2012)</w:t>
      </w:r>
      <w:r>
        <w:rPr>
          <w:rFonts w:ascii="Times New Roman" w:hAnsi="Times New Roman"/>
          <w:lang w:val="en-US"/>
        </w:rPr>
        <w:fldChar w:fldCharType="end"/>
      </w:r>
      <w:r>
        <w:rPr>
          <w:rFonts w:ascii="Times New Roman" w:hAnsi="Times New Roman"/>
          <w:lang w:val="en-US"/>
        </w:rPr>
        <w:t>.</w:t>
      </w:r>
    </w:p>
    <w:p w14:paraId="33D25BD4" w14:textId="77777777" w:rsidR="003D52FE" w:rsidRDefault="003D52FE" w:rsidP="003D52FE">
      <w:pPr>
        <w:spacing w:line="360" w:lineRule="auto"/>
        <w:ind w:firstLine="567"/>
        <w:jc w:val="both"/>
        <w:rPr>
          <w:rFonts w:ascii="Times New Roman" w:hAnsi="Times New Roman"/>
          <w:lang w:val="en-US"/>
        </w:rPr>
      </w:pPr>
      <w:r w:rsidRPr="00642FC8">
        <w:rPr>
          <w:rFonts w:ascii="Times New Roman" w:hAnsi="Times New Roman"/>
          <w:lang w:val="en-US"/>
        </w:rPr>
        <w:t xml:space="preserve">The "Deepening Forgiveness" session revealed that juvenile offenders encounter challenges in expressing positive emotions. Prior research </w:t>
      </w:r>
      <w:r>
        <w:rPr>
          <w:rFonts w:ascii="Times New Roman" w:hAnsi="Times New Roman"/>
          <w:lang w:val="en-US"/>
        </w:rPr>
        <w:fldChar w:fldCharType="begin" w:fldLock="1"/>
      </w:r>
      <w:r>
        <w:rPr>
          <w:rFonts w:ascii="Times New Roman" w:hAnsi="Times New Roman"/>
          <w:lang w:val="en-US"/>
        </w:rPr>
        <w:instrText>ADDIN CSL_CITATION {"citationItems":[{"id":"ITEM-1","itemData":{"DOI":"10.22146/gamajpp.58623","abstract":". Anxiety is one of the emotional problems experienced by young offenders in LPKA (Lembaga Pembinaan Khusus Anak/Juvenile Detention Center) Kupang and this condition has a negative impact on their rehabilitation process. The condition requires psychological intervention. This research aimed to understand the impact of the Beta Rasa Program in reducing anxiety. Beta Rasa Program focuses on improving young offender’s emotional regulation ability. This research was a quasi-experiment with one group pretest-posttest design. In total, there were 20 young offenders participating in this program for 4 sessions. Paired sample t-test was used to analyze data in this research. Young offender’s anxiety was measured by Beck Anxiety Inventory (BAI). The research showed a significant decrease in young offenders’ anxiety (t = 2.116, p = 0.02) after they joined Beta Rasa Program. The effect size of this program was 0.41. The result indicates that Beta Rasa Program has a moderate effect to reduce anxiety.","author":[{"dropping-particle":"","family":"Benu","given":"Juliana Marlin Y","non-dropping-particle":"","parse-names":false,"suffix":""},{"dropping-particle":"","family":"Manafe","given":"Rizky Pradita","non-dropping-particle":"","parse-names":false,"suffix":""},{"dropping-particle":"","family":"Nabuasa","given":"Engelina","non-dropping-particle":"","parse-names":false,"suffix":""}],"container-title":"Gadjah Mada Journal of Professional Psychology (GamaJPP)","id":"ITEM-1","issue":"1","issued":{"date-parts":[["2021"]]},"page":"13","title":"Beta Rasa: Emotion Regulation Program to Reduce Young Offenders Anxiety in LPKA Kupang","type":"article-journal","volume":"7"},"uris":["http://www.mendeley.com/documents/?uuid=25999cd8-6c9a-4b81-9cd4-69f86af51b64"]}],"mendeley":{"formattedCitation":"(Benu et al., 2021)","plainTextFormattedCitation":"(Benu et al., 2021)","previouslyFormattedCitation":"(Benu et al., 2021)"},"properties":{"noteIndex":0},"schema":"https://github.com/citation-style-language/schema/raw/master/csl-citation.json"}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 xml:space="preserve">Benu et al., </w:t>
      </w:r>
      <w:r>
        <w:rPr>
          <w:rFonts w:ascii="Times New Roman" w:hAnsi="Times New Roman"/>
          <w:noProof/>
          <w:lang w:val="en-US"/>
        </w:rPr>
        <w:t>(</w:t>
      </w:r>
      <w:r w:rsidRPr="004E1275">
        <w:rPr>
          <w:rFonts w:ascii="Times New Roman" w:hAnsi="Times New Roman"/>
          <w:noProof/>
          <w:lang w:val="en-US"/>
        </w:rPr>
        <w:t>2021)</w:t>
      </w:r>
      <w:r>
        <w:rPr>
          <w:rFonts w:ascii="Times New Roman" w:hAnsi="Times New Roman"/>
          <w:lang w:val="en-US"/>
        </w:rPr>
        <w:fldChar w:fldCharType="end"/>
      </w:r>
      <w:r>
        <w:rPr>
          <w:rFonts w:ascii="Times New Roman" w:hAnsi="Times New Roman"/>
          <w:lang w:val="en-US"/>
        </w:rPr>
        <w:t xml:space="preserve"> shows </w:t>
      </w:r>
      <w:r w:rsidRPr="00642FC8">
        <w:rPr>
          <w:rFonts w:ascii="Times New Roman" w:hAnsi="Times New Roman"/>
          <w:lang w:val="en-US"/>
        </w:rPr>
        <w:t>he difficulty juvenile offenders face in expressing their emotions, a phenomenon attributed to the influence of patriarchal culture discouraging emotional expression and the lack of adaptive emotional expression guidance from their parents. Despite these obstacles, participants demonstrated increased willingness to address past grievances by the conclusion of the session</w:t>
      </w:r>
      <w:r>
        <w:rPr>
          <w:rFonts w:ascii="Times New Roman" w:hAnsi="Times New Roman"/>
          <w:lang w:val="en-US"/>
        </w:rPr>
        <w:t xml:space="preserve">. </w:t>
      </w:r>
    </w:p>
    <w:p w14:paraId="2819A9A9" w14:textId="77777777" w:rsidR="003D52FE" w:rsidRDefault="003D52FE" w:rsidP="003D52FE">
      <w:pPr>
        <w:spacing w:line="360" w:lineRule="auto"/>
        <w:ind w:firstLine="567"/>
        <w:jc w:val="both"/>
        <w:rPr>
          <w:rFonts w:ascii="Times New Roman" w:hAnsi="Times New Roman"/>
          <w:lang w:val="en-US"/>
        </w:rPr>
      </w:pPr>
      <w:r w:rsidRPr="00A329B8">
        <w:rPr>
          <w:rFonts w:ascii="Times New Roman" w:hAnsi="Times New Roman"/>
          <w:lang w:val="en-US"/>
        </w:rPr>
        <w:t>A notable finding in this research is the recognition that while individuals may possess awareness of hurt and the consequences of unforgiveness, not all can readily engage in forgiveness. Despite understanding their negative emotions and the consequences of holding onto grudges, many struggle to extend forgiveness, often hindered by cognitive distortions. Juvenile offenders</w:t>
      </w:r>
      <w:proofErr w:type="gramStart"/>
      <w:r w:rsidRPr="00A329B8">
        <w:rPr>
          <w:rFonts w:ascii="Times New Roman" w:hAnsi="Times New Roman"/>
          <w:lang w:val="en-US"/>
        </w:rPr>
        <w:t>, in particular, exhibit</w:t>
      </w:r>
      <w:proofErr w:type="gramEnd"/>
      <w:r w:rsidRPr="00A329B8">
        <w:rPr>
          <w:rFonts w:ascii="Times New Roman" w:hAnsi="Times New Roman"/>
          <w:lang w:val="en-US"/>
        </w:rPr>
        <w:t xml:space="preserve"> cognitive distortions wherein they perceive increased anger and aggressive behavior as enhancing their social standing.</w:t>
      </w:r>
      <w:r>
        <w:rPr>
          <w:rFonts w:ascii="Times New Roman" w:hAnsi="Times New Roman"/>
          <w:lang w:val="en-US"/>
        </w:rPr>
        <w:t xml:space="preserve"> </w:t>
      </w:r>
      <w:r w:rsidRPr="00A329B8">
        <w:rPr>
          <w:rFonts w:ascii="Times New Roman" w:hAnsi="Times New Roman"/>
          <w:lang w:val="en-US"/>
        </w:rPr>
        <w:t xml:space="preserve">Prior studies have established a negative correlation </w:t>
      </w:r>
      <w:r w:rsidRPr="00A329B8">
        <w:rPr>
          <w:rFonts w:ascii="Times New Roman" w:hAnsi="Times New Roman"/>
          <w:lang w:val="en-US"/>
        </w:rPr>
        <w:lastRenderedPageBreak/>
        <w:t xml:space="preserve">between forgiveness and cognitive distortion </w:t>
      </w:r>
      <w:r>
        <w:rPr>
          <w:rFonts w:ascii="Times New Roman" w:hAnsi="Times New Roman"/>
          <w:lang w:val="en-US"/>
        </w:rPr>
        <w:fldChar w:fldCharType="begin" w:fldLock="1"/>
      </w:r>
      <w:r>
        <w:rPr>
          <w:rFonts w:ascii="Times New Roman" w:hAnsi="Times New Roman"/>
          <w:lang w:val="en-US"/>
        </w:rPr>
        <w:instrText>ADDIN CSL_CITATION {"citationItems":[{"id":"ITEM-1","itemData":{"DOI":"10.14687/ijhs.v12i1.3206","ISSN":"1303-5134","abstract":"The purpose of the present study was to find out the relationship between cognitive distortions and forgiveness in romantic relationships of college students. The sample of the study was 340 college students who have a romantic relationship at a state university in Turkey. The purposeful sampling method was carried out in this correlational study. In order to collect data, three instruments were utilized: Interpersonal Cognitive Distortions Scale (ICDS), Heartland Forgiveness Scale and Demographic Data Form. The scales were put online to survey.metu.edu.tr and students having a romantic relationship were asked to complete the scale. In the present study, canonical correlation was conducted through SPSS 22 statistical package for data analysis in order to assess the relationship between two sets of variables: “Interpersonal Rejection”, “Unrealistic Relationship Expectation” and “Interpersonal Misperception” are the subscales of interpersonal cognitive distortions on one set and “Forgiveness of Self”, “Forgiveness of Others” and “Forgiveness of Situations” are the subscales of forgiveness on the other set. The study was significant because it might fill the gap in the literature and counseling field in terms of finding the relationship between two sets of variables to give a light to possible predictors in future research studying romantic relationships.","author":[{"dropping-particle":"","family":"Aydın","given":"Gökçen","non-dropping-particle":"","parse-names":false,"suffix":""},{"dropping-particle":"","family":"Kandemir Özdinç","given":"Nasibe","non-dropping-particle":"","parse-names":false,"suffix":""},{"dropping-particle":"","family":"Aksu","given":"Meral","non-dropping-particle":"","parse-names":false,"suffix":""}],"container-title":"International Journal of Human Sciences","id":"ITEM-1","issue":"1","issued":{"date-parts":[["2015"]]},"title":"The relationship between cognitive distortions and forgiveness in romantic relationships","type":"article-journal","volume":"12"},"uris":["http://www.mendeley.com/documents/?uuid=24811e12-07cb-3efd-9d78-fefa2a3b4bce"]},{"id":"ITEM-2","itemData":{"DOI":"10.14689/ejer.2017.68.6","ISSN":"1302597X","abstract":"Purpose: People encounter many hurtful experiences in daily life. Hurtful experiences lead to negative emotions such as anger, revenge, shame, and guilt, and people need to overcome these experiences effectively in order to protect their mental health. Unforgiveness proves to be one of the most important sources of stress in an individual’s life, and forgiveness, on the other hand, is acknowledged as an effective coping mechanism that can be utilised in coping with this stressful mood. The purpose of this study was to investigate the predictive role of interpersonal cognitive distortions, empathy, and rumination on levels of self-forgiveness and forgiveness of others. Research Methods: The study was carried out with 527 university students. The Heartland Forgiveness Scale, Interpersonal Reactivity Index, short form of Rumination Scale, Interpersonal Cognitive Distortions Scale, and Personal Information Form were used in order to collect data for the study. Stepwise Multiple Regression Analysis was used to analyze the data. Findings: The results showed that where forgiveness of others was taken as a dependent variable in the regression model, cognitive distortions for interpersonal rejection, perspective taking, and empathic concern were significant predictors of forgiveness of others. Furthermore, in the model where self-forgiveness was chosen as a dependent variable, rumination and personal distress were found to be significant predictors of self-forgiveness. Implications for Research and Practice: Based on the results, during the forgiveness-based counseling interventions or psychoeducational programs, it can be more effective that practitioners consider related features or create modules based on these psychological constructs.","author":[{"dropping-particle":"","family":"ASCIOGLU ONAL","given":"Asli","non-dropping-particle":"","parse-names":false,"suffix":""},{"dropping-particle":"","family":"YALCIN","given":"Ilhan","non-dropping-particle":"","parse-names":false,"suffix":""}],"container-title":"Eurasian Journal of Educational Research","id":"ITEM-2","issue":"68","issued":{"date-parts":[["2017"]]},"title":"Forgiveness of Others and Self?Forgiveness: The Predictive Role of Cognitive Distortions, Empathy and Rumination","type":"article-journal","volume":"17"},"uris":["http://www.mendeley.com/documents/?uuid=f2fa1e5d-bb94-3bb1-ba3d-34a0be53715b"]}],"mendeley":{"formattedCitation":"(ASCIOGLU ONAL &amp; YALCIN, 2017; Aydın et al., 2015)","manualFormatting":"(ASCIOGLU ONAL &amp; YALCIN, 2017; Aydın Et Al., 2015)","plainTextFormattedCitation":"(ASCIOGLU ONAL &amp; YALCIN, 2017; Aydın et al., 2015)","previouslyFormattedCitation":"(ASCIOGLU ONAL &amp; YALCIN, 2017; Aydın et al., 2015)"},"properties":{"noteIndex":0},"schema":"https://github.com/citation-style-language/schema/raw/master/csl-citation.json"}</w:instrText>
      </w:r>
      <w:r>
        <w:rPr>
          <w:rFonts w:ascii="Times New Roman" w:hAnsi="Times New Roman"/>
          <w:lang w:val="en-US"/>
        </w:rPr>
        <w:fldChar w:fldCharType="separate"/>
      </w:r>
      <w:r w:rsidRPr="004E1275">
        <w:rPr>
          <w:rFonts w:ascii="Times New Roman" w:hAnsi="Times New Roman"/>
          <w:noProof/>
          <w:lang w:val="en-US"/>
        </w:rPr>
        <w:t>(ASCIOGLU ONAL &amp; YALCIN, 2017; Aydın Et Al., 2015)</w:t>
      </w:r>
      <w:r>
        <w:rPr>
          <w:rFonts w:ascii="Times New Roman" w:hAnsi="Times New Roman"/>
          <w:lang w:val="en-US"/>
        </w:rPr>
        <w:fldChar w:fldCharType="end"/>
      </w:r>
      <w:r>
        <w:rPr>
          <w:rFonts w:ascii="Times New Roman" w:hAnsi="Times New Roman"/>
          <w:lang w:val="en-US"/>
        </w:rPr>
        <w:t xml:space="preserve">. </w:t>
      </w:r>
      <w:r w:rsidRPr="00A329B8">
        <w:rPr>
          <w:rFonts w:ascii="Times New Roman" w:hAnsi="Times New Roman"/>
          <w:lang w:val="en-US"/>
        </w:rPr>
        <w:t>Furthermore, juvenile offenders tend to demonstrate limitations in empathizing with others, predominantly focusing on themselves, which contributes to their difficulty in forgiving wrongdoers. Addressing these cognitive distortions necessitates personalized psychological assistance tailored to the needs of juvenile offenders.</w:t>
      </w:r>
    </w:p>
    <w:p w14:paraId="7B8E8378" w14:textId="77777777" w:rsidR="003D52FE" w:rsidRDefault="003D52FE" w:rsidP="003D52FE">
      <w:pPr>
        <w:spacing w:line="360" w:lineRule="auto"/>
        <w:ind w:firstLine="567"/>
        <w:jc w:val="both"/>
        <w:rPr>
          <w:rFonts w:ascii="Times New Roman" w:hAnsi="Times New Roman"/>
          <w:lang w:val="en-US"/>
        </w:rPr>
      </w:pPr>
      <w:r w:rsidRPr="00A329B8">
        <w:rPr>
          <w:rFonts w:ascii="Times New Roman" w:hAnsi="Times New Roman"/>
          <w:lang w:val="en-US"/>
        </w:rPr>
        <w:t xml:space="preserve">This research is not without its limitations. One notable constraint is the absence of role models as </w:t>
      </w:r>
      <w:r>
        <w:rPr>
          <w:rFonts w:ascii="Times New Roman" w:hAnsi="Times New Roman"/>
          <w:lang w:val="en-US"/>
        </w:rPr>
        <w:t xml:space="preserve">one of the </w:t>
      </w:r>
      <w:r w:rsidRPr="00A329B8">
        <w:rPr>
          <w:rFonts w:ascii="Times New Roman" w:hAnsi="Times New Roman"/>
          <w:lang w:val="en-US"/>
        </w:rPr>
        <w:t xml:space="preserve">techniques to </w:t>
      </w:r>
      <w:r>
        <w:rPr>
          <w:rFonts w:ascii="Times New Roman" w:hAnsi="Times New Roman"/>
          <w:lang w:val="en-US"/>
        </w:rPr>
        <w:t>help</w:t>
      </w:r>
      <w:r w:rsidRPr="00A329B8">
        <w:rPr>
          <w:rFonts w:ascii="Times New Roman" w:hAnsi="Times New Roman"/>
          <w:lang w:val="en-US"/>
        </w:rPr>
        <w:t xml:space="preserve"> juvenile offenders in forgiveness</w:t>
      </w:r>
      <w:r>
        <w:rPr>
          <w:rFonts w:ascii="Times New Roman" w:hAnsi="Times New Roman"/>
          <w:lang w:val="en-US"/>
        </w:rPr>
        <w:t xml:space="preserve"> process</w:t>
      </w:r>
      <w:r w:rsidRPr="00A329B8">
        <w:rPr>
          <w:rFonts w:ascii="Times New Roman" w:hAnsi="Times New Roman"/>
          <w:lang w:val="en-US"/>
        </w:rPr>
        <w:t>. Participants expressed a lack of support from their</w:t>
      </w:r>
      <w:r>
        <w:rPr>
          <w:rFonts w:ascii="Times New Roman" w:hAnsi="Times New Roman"/>
          <w:lang w:val="en-US"/>
        </w:rPr>
        <w:t xml:space="preserve"> </w:t>
      </w:r>
      <w:r w:rsidRPr="00A329B8">
        <w:rPr>
          <w:rFonts w:ascii="Times New Roman" w:hAnsi="Times New Roman"/>
          <w:lang w:val="en-US"/>
        </w:rPr>
        <w:t>social environment in their journey towards forgiveness</w:t>
      </w:r>
      <w:r>
        <w:rPr>
          <w:rFonts w:ascii="Times New Roman" w:hAnsi="Times New Roman"/>
          <w:lang w:val="en-US"/>
        </w:rPr>
        <w:t>.</w:t>
      </w:r>
      <w:r w:rsidRPr="00A329B8">
        <w:rPr>
          <w:rFonts w:ascii="Times New Roman" w:hAnsi="Times New Roman"/>
          <w:lang w:val="en-US"/>
        </w:rPr>
        <w:t xml:space="preserve"> Given that juvenile offenders are </w:t>
      </w:r>
      <w:r>
        <w:rPr>
          <w:rFonts w:ascii="Times New Roman" w:hAnsi="Times New Roman"/>
          <w:lang w:val="en-US"/>
        </w:rPr>
        <w:t>easy</w:t>
      </w:r>
      <w:r w:rsidRPr="00A329B8">
        <w:rPr>
          <w:rFonts w:ascii="Times New Roman" w:hAnsi="Times New Roman"/>
          <w:lang w:val="en-US"/>
        </w:rPr>
        <w:t xml:space="preserve"> to modeling behavior, the absence of supportive role models hinders their ability to engage in positive actions such as forgiveness. Role modeling has been shown to be an effective technique in facilitating positive behavior change among juvenile offenders </w:t>
      </w:r>
      <w:r>
        <w:rPr>
          <w:rFonts w:ascii="Times New Roman" w:hAnsi="Times New Roman"/>
          <w:lang w:val="en-US"/>
        </w:rPr>
        <w:fldChar w:fldCharType="begin" w:fldLock="1"/>
      </w:r>
      <w:r>
        <w:rPr>
          <w:rFonts w:ascii="Times New Roman" w:hAnsi="Times New Roman"/>
          <w:lang w:val="en-US"/>
        </w:rPr>
        <w:instrText>ADDIN CSL_CITATION {"citationItems":[{"id":"ITEM-1","itemData":{"DOI":"10.1177/0272431610363160","ISSN":"02724316","abstract":"The study investigated how role models' behavior may positively or negatively influence African American early adolescents' attitudes toward violence and violent behavior. Participants in this study included 331 African American seventh and eighth graders from low-income neighborhoods in an urban, Midwestern city. The study used a model developed and tested to assess the relationships between role model prosocial behavior, role model antisocial behavior, adolescents' attitudes toward violence, and adolescents' violent behavior. The model developed was assessed using structural equation modeling. Results revealed the following: (a) Role model prosocial behavior is indirectly related to less violent behavior through adolescents' attitudes toward violence, (b) role model antisocial behavior is directly linked to increased violent behavior and indirectly linked to increased violent behavior through adolescents' attitudes toward violence, and (c) role model antisocial behavior appear to have a stronger effect on African American early adolescents' violent behavior than role model prosocial behavior. Possible explanations for study findings and implications are discussed. © The Author(s) 2011.","author":[{"dropping-particle":"","family":"Hurd","given":"Noelle M.","non-dropping-particle":"","parse-names":false,"suffix":""},{"dropping-particle":"","family":"Zimmerman","given":"Marc A.","non-dropping-particle":"","parse-names":false,"suffix":""},{"dropping-particle":"","family":"Reischl","given":"Thomas M.","non-dropping-particle":"","parse-names":false,"suffix":""}],"container-title":"Journal of Early Adolescence","id":"ITEM-1","issue":"2","issued":{"date-parts":[["2011"]]},"page":"323-354","title":"Role model behavior and youth violence: A study of positive and negative effects","type":"article-journal","volume":"31"},"uris":["http://www.mendeley.com/documents/?uuid=964cc3ba-d6e7-481d-919b-9545185fbc39"]}],"mendeley":{"formattedCitation":"(Hurd et al., 2011)","plainTextFormattedCitation":"(Hurd et al., 2011)","previouslyFormattedCitation":"(Hurd et al., 2011)"},"properties":{"noteIndex":0},"schema":"https://github.com/citation-style-language/schema/raw/master/csl-citation.json"}</w:instrText>
      </w:r>
      <w:r>
        <w:rPr>
          <w:rFonts w:ascii="Times New Roman" w:hAnsi="Times New Roman"/>
          <w:lang w:val="en-US"/>
        </w:rPr>
        <w:fldChar w:fldCharType="separate"/>
      </w:r>
      <w:r w:rsidRPr="00E714BE">
        <w:rPr>
          <w:rFonts w:ascii="Times New Roman" w:hAnsi="Times New Roman"/>
          <w:noProof/>
          <w:lang w:val="en-US"/>
        </w:rPr>
        <w:t>(Hurd et al., 2011)</w:t>
      </w:r>
      <w:r>
        <w:rPr>
          <w:rFonts w:ascii="Times New Roman" w:hAnsi="Times New Roman"/>
          <w:lang w:val="en-US"/>
        </w:rPr>
        <w:fldChar w:fldCharType="end"/>
      </w:r>
      <w:r>
        <w:rPr>
          <w:rFonts w:ascii="Times New Roman" w:hAnsi="Times New Roman"/>
          <w:lang w:val="en-US"/>
        </w:rPr>
        <w:t xml:space="preserve">. </w:t>
      </w:r>
      <w:r w:rsidRPr="00A329B8">
        <w:rPr>
          <w:rFonts w:ascii="Times New Roman" w:hAnsi="Times New Roman"/>
          <w:lang w:val="en-US"/>
        </w:rPr>
        <w:t>Thus, future research could explore forgiveness therapy incorporating role model techniques tailored specifically for juvenile offenders, potentially offering valuable insights into enhancing their capacity for forgiveness.</w:t>
      </w:r>
    </w:p>
    <w:p w14:paraId="255692F3" w14:textId="77777777" w:rsidR="003D52FE" w:rsidRDefault="003D52FE" w:rsidP="003D52FE">
      <w:pPr>
        <w:spacing w:line="360" w:lineRule="auto"/>
        <w:ind w:firstLine="567"/>
        <w:jc w:val="both"/>
        <w:rPr>
          <w:rFonts w:ascii="Times New Roman" w:hAnsi="Times New Roman"/>
          <w:lang w:val="en-US"/>
        </w:rPr>
      </w:pPr>
    </w:p>
    <w:p w14:paraId="05502D9A" w14:textId="77777777" w:rsidR="003D52FE" w:rsidRDefault="003D52FE" w:rsidP="003D52FE">
      <w:pPr>
        <w:spacing w:line="360" w:lineRule="auto"/>
        <w:jc w:val="both"/>
        <w:rPr>
          <w:rFonts w:ascii="Times New Roman" w:hAnsi="Times New Roman"/>
          <w:b/>
          <w:bCs/>
          <w:lang w:val="en-US"/>
        </w:rPr>
      </w:pPr>
      <w:r>
        <w:rPr>
          <w:rFonts w:ascii="Times New Roman" w:hAnsi="Times New Roman"/>
          <w:b/>
          <w:bCs/>
          <w:lang w:val="en-US"/>
        </w:rPr>
        <w:t>CONCLUSION</w:t>
      </w:r>
    </w:p>
    <w:p w14:paraId="6FF21EB2" w14:textId="77777777" w:rsidR="003D52FE" w:rsidRDefault="003D52FE" w:rsidP="003D52FE">
      <w:pPr>
        <w:spacing w:line="360" w:lineRule="auto"/>
        <w:jc w:val="both"/>
        <w:rPr>
          <w:rFonts w:ascii="Times New Roman" w:hAnsi="Times New Roman"/>
          <w:lang w:val="en-US"/>
        </w:rPr>
      </w:pPr>
      <w:r>
        <w:rPr>
          <w:rFonts w:ascii="Times New Roman" w:hAnsi="Times New Roman"/>
          <w:lang w:val="en-US"/>
        </w:rPr>
        <w:t xml:space="preserve">The aim of this research was to know the effectivity of Beta </w:t>
      </w:r>
      <w:proofErr w:type="spellStart"/>
      <w:r>
        <w:rPr>
          <w:rFonts w:ascii="Times New Roman" w:hAnsi="Times New Roman"/>
          <w:lang w:val="en-US"/>
        </w:rPr>
        <w:t>Pulih</w:t>
      </w:r>
      <w:proofErr w:type="spellEnd"/>
      <w:r>
        <w:rPr>
          <w:rFonts w:ascii="Times New Roman" w:hAnsi="Times New Roman"/>
          <w:lang w:val="en-US"/>
        </w:rPr>
        <w:t xml:space="preserve"> Program to reduce negative emotions on juvenile offenders. Result shows that Beta </w:t>
      </w:r>
      <w:proofErr w:type="spellStart"/>
      <w:r>
        <w:rPr>
          <w:rFonts w:ascii="Times New Roman" w:hAnsi="Times New Roman"/>
          <w:lang w:val="en-US"/>
        </w:rPr>
        <w:t>Pulih</w:t>
      </w:r>
      <w:proofErr w:type="spellEnd"/>
      <w:r>
        <w:rPr>
          <w:rFonts w:ascii="Times New Roman" w:hAnsi="Times New Roman"/>
          <w:lang w:val="en-US"/>
        </w:rPr>
        <w:t xml:space="preserve"> Program reduce negative emotions on juvenile offenders. Research also shows even Beta </w:t>
      </w:r>
      <w:proofErr w:type="spellStart"/>
      <w:r>
        <w:rPr>
          <w:rFonts w:ascii="Times New Roman" w:hAnsi="Times New Roman"/>
          <w:lang w:val="en-US"/>
        </w:rPr>
        <w:t>Pulih</w:t>
      </w:r>
      <w:proofErr w:type="spellEnd"/>
      <w:r>
        <w:rPr>
          <w:rFonts w:ascii="Times New Roman" w:hAnsi="Times New Roman"/>
          <w:lang w:val="en-US"/>
        </w:rPr>
        <w:t xml:space="preserve"> Program reduce negative emotions, but juvenile offenders difficult to express positive emotions to wrongdoer. </w:t>
      </w:r>
    </w:p>
    <w:p w14:paraId="369083E2" w14:textId="77777777" w:rsidR="003D52FE" w:rsidRDefault="003D52FE" w:rsidP="003D52FE">
      <w:pPr>
        <w:spacing w:line="360" w:lineRule="auto"/>
        <w:jc w:val="center"/>
        <w:rPr>
          <w:rFonts w:ascii="Times New Roman" w:hAnsi="Times New Roman"/>
          <w:lang w:val="en-US"/>
        </w:rPr>
      </w:pPr>
    </w:p>
    <w:p w14:paraId="61203A42" w14:textId="77777777" w:rsidR="003D52FE" w:rsidRDefault="003D52FE" w:rsidP="003D52FE">
      <w:pPr>
        <w:spacing w:line="360" w:lineRule="auto"/>
        <w:jc w:val="both"/>
        <w:rPr>
          <w:rFonts w:ascii="Times New Roman" w:hAnsi="Times New Roman"/>
          <w:b/>
          <w:bCs/>
          <w:lang w:val="en-US"/>
        </w:rPr>
      </w:pPr>
      <w:r>
        <w:rPr>
          <w:rFonts w:ascii="Times New Roman" w:hAnsi="Times New Roman"/>
          <w:b/>
          <w:bCs/>
          <w:lang w:val="en-US"/>
        </w:rPr>
        <w:t>REFFERENCES</w:t>
      </w:r>
    </w:p>
    <w:p w14:paraId="2C67E8EB"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Pr>
          <w:rFonts w:ascii="Times New Roman" w:hAnsi="Times New Roman"/>
          <w:lang w:val="en-US"/>
        </w:rPr>
        <w:fldChar w:fldCharType="begin" w:fldLock="1"/>
      </w:r>
      <w:r>
        <w:rPr>
          <w:rFonts w:ascii="Times New Roman" w:hAnsi="Times New Roman"/>
          <w:lang w:val="en-US"/>
        </w:rPr>
        <w:instrText xml:space="preserve">ADDIN Mendeley Bibliography CSL_BIBLIOGRAPHY </w:instrText>
      </w:r>
      <w:r>
        <w:rPr>
          <w:rFonts w:ascii="Times New Roman" w:hAnsi="Times New Roman"/>
          <w:lang w:val="en-US"/>
        </w:rPr>
        <w:fldChar w:fldCharType="separate"/>
      </w:r>
      <w:r w:rsidRPr="00E714BE">
        <w:rPr>
          <w:rFonts w:ascii="Times New Roman" w:hAnsi="Times New Roman"/>
          <w:noProof/>
        </w:rPr>
        <w:t xml:space="preserve">Alberts, H. J. E. M., Schneider, F., &amp; Martijn, C. (2012). Dealing efficiently with emotions: Acceptance-based coping with negative emotions requires fewer resources than suppression. </w:t>
      </w:r>
      <w:r w:rsidRPr="00E714BE">
        <w:rPr>
          <w:rFonts w:ascii="Times New Roman" w:hAnsi="Times New Roman"/>
          <w:i/>
          <w:iCs/>
          <w:noProof/>
        </w:rPr>
        <w:t>Cognition and Emotion</w:t>
      </w:r>
      <w:r w:rsidRPr="00E714BE">
        <w:rPr>
          <w:rFonts w:ascii="Times New Roman" w:hAnsi="Times New Roman"/>
          <w:noProof/>
        </w:rPr>
        <w:t xml:space="preserve">, </w:t>
      </w:r>
      <w:r w:rsidRPr="00E714BE">
        <w:rPr>
          <w:rFonts w:ascii="Times New Roman" w:hAnsi="Times New Roman"/>
          <w:i/>
          <w:iCs/>
          <w:noProof/>
        </w:rPr>
        <w:t>26</w:t>
      </w:r>
      <w:r w:rsidRPr="00E714BE">
        <w:rPr>
          <w:rFonts w:ascii="Times New Roman" w:hAnsi="Times New Roman"/>
          <w:noProof/>
        </w:rPr>
        <w:t>(5). https://doi.org/10.1080/02699931.2011.625402</w:t>
      </w:r>
    </w:p>
    <w:p w14:paraId="295F4B46"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Amiri, F., Moslemifar, M., Showani, E., &amp; Panahi, A. (2020). Effectiveness of forgiveness therapy in treatment of symptoms of depression, anxiety, and anger among female students with love trauma syndrome. </w:t>
      </w:r>
      <w:r w:rsidRPr="00E714BE">
        <w:rPr>
          <w:rFonts w:ascii="Times New Roman" w:hAnsi="Times New Roman"/>
          <w:i/>
          <w:iCs/>
          <w:noProof/>
        </w:rPr>
        <w:t>Journal of Advanced Pharmacy Education &amp; Research</w:t>
      </w:r>
      <w:r w:rsidRPr="00E714BE">
        <w:rPr>
          <w:rFonts w:ascii="Times New Roman" w:hAnsi="Times New Roman"/>
          <w:noProof/>
        </w:rPr>
        <w:t xml:space="preserve">, </w:t>
      </w:r>
      <w:r w:rsidRPr="00E714BE">
        <w:rPr>
          <w:rFonts w:ascii="Times New Roman" w:hAnsi="Times New Roman"/>
          <w:i/>
          <w:iCs/>
          <w:noProof/>
        </w:rPr>
        <w:t>10</w:t>
      </w:r>
      <w:r w:rsidRPr="00E714BE">
        <w:rPr>
          <w:rFonts w:ascii="Times New Roman" w:hAnsi="Times New Roman"/>
          <w:noProof/>
        </w:rPr>
        <w:t>(S1).</w:t>
      </w:r>
    </w:p>
    <w:p w14:paraId="47D79658"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ASCIOGLU ONAL, A., &amp; YALCIN, I. (2017). Forgiveness of Others and Self?Forgiveness: The Predictive Role of Cognitive Distortions, Empathy and Rumination. </w:t>
      </w:r>
      <w:r w:rsidRPr="00E714BE">
        <w:rPr>
          <w:rFonts w:ascii="Times New Roman" w:hAnsi="Times New Roman"/>
          <w:i/>
          <w:iCs/>
          <w:noProof/>
        </w:rPr>
        <w:t>Eurasian Journal of Educational Research</w:t>
      </w:r>
      <w:r w:rsidRPr="00E714BE">
        <w:rPr>
          <w:rFonts w:ascii="Times New Roman" w:hAnsi="Times New Roman"/>
          <w:noProof/>
        </w:rPr>
        <w:t xml:space="preserve">, </w:t>
      </w:r>
      <w:r w:rsidRPr="00E714BE">
        <w:rPr>
          <w:rFonts w:ascii="Times New Roman" w:hAnsi="Times New Roman"/>
          <w:i/>
          <w:iCs/>
          <w:noProof/>
        </w:rPr>
        <w:t>17</w:t>
      </w:r>
      <w:r w:rsidRPr="00E714BE">
        <w:rPr>
          <w:rFonts w:ascii="Times New Roman" w:hAnsi="Times New Roman"/>
          <w:noProof/>
        </w:rPr>
        <w:t>(68). https://doi.org/10.14689/ejer.2017.68.6</w:t>
      </w:r>
    </w:p>
    <w:p w14:paraId="34AF869C"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Aydın, G., Kandemir Özdinç, N., &amp; Aksu, M. (2015). The relationship between cognitive distortions and forgiveness in romantic relationships. </w:t>
      </w:r>
      <w:r w:rsidRPr="00E714BE">
        <w:rPr>
          <w:rFonts w:ascii="Times New Roman" w:hAnsi="Times New Roman"/>
          <w:i/>
          <w:iCs/>
          <w:noProof/>
        </w:rPr>
        <w:t>International Journal of Human Sciences</w:t>
      </w:r>
      <w:r w:rsidRPr="00E714BE">
        <w:rPr>
          <w:rFonts w:ascii="Times New Roman" w:hAnsi="Times New Roman"/>
          <w:noProof/>
        </w:rPr>
        <w:t xml:space="preserve">, </w:t>
      </w:r>
      <w:r w:rsidRPr="00E714BE">
        <w:rPr>
          <w:rFonts w:ascii="Times New Roman" w:hAnsi="Times New Roman"/>
          <w:i/>
          <w:iCs/>
          <w:noProof/>
        </w:rPr>
        <w:t>12</w:t>
      </w:r>
      <w:r w:rsidRPr="00E714BE">
        <w:rPr>
          <w:rFonts w:ascii="Times New Roman" w:hAnsi="Times New Roman"/>
          <w:noProof/>
        </w:rPr>
        <w:t>(1). https://doi.org/10.14687/ijhs.v12i1.3206</w:t>
      </w:r>
    </w:p>
    <w:p w14:paraId="4CCBE3F1" w14:textId="77777777" w:rsidR="003D52F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Azra, F. N. (2017). Forgiveness dan Subjective Well-Being Dewasa Awal Atas Perceraian Orang </w:t>
      </w:r>
      <w:r w:rsidRPr="00E714BE">
        <w:rPr>
          <w:rFonts w:ascii="Times New Roman" w:hAnsi="Times New Roman"/>
          <w:noProof/>
        </w:rPr>
        <w:lastRenderedPageBreak/>
        <w:t xml:space="preserve">Tua Pada Masa Remaja. </w:t>
      </w:r>
      <w:r w:rsidRPr="00E714BE">
        <w:rPr>
          <w:rFonts w:ascii="Times New Roman" w:hAnsi="Times New Roman"/>
          <w:i/>
          <w:iCs/>
          <w:noProof/>
        </w:rPr>
        <w:t>Psikoborneo: Jurnal Ilmiah Psikologi</w:t>
      </w:r>
      <w:r w:rsidRPr="00E714BE">
        <w:rPr>
          <w:rFonts w:ascii="Times New Roman" w:hAnsi="Times New Roman"/>
          <w:noProof/>
        </w:rPr>
        <w:t xml:space="preserve">, </w:t>
      </w:r>
      <w:r w:rsidRPr="00E714BE">
        <w:rPr>
          <w:rFonts w:ascii="Times New Roman" w:hAnsi="Times New Roman"/>
          <w:i/>
          <w:iCs/>
          <w:noProof/>
        </w:rPr>
        <w:t>5</w:t>
      </w:r>
      <w:r w:rsidRPr="00E714BE">
        <w:rPr>
          <w:rFonts w:ascii="Times New Roman" w:hAnsi="Times New Roman"/>
          <w:noProof/>
        </w:rPr>
        <w:t>(3). https://doi.org/10.30872/psikoborneo.v5i3.4412</w:t>
      </w:r>
      <w:r>
        <w:rPr>
          <w:rFonts w:ascii="Times New Roman" w:hAnsi="Times New Roman"/>
          <w:noProof/>
        </w:rPr>
        <w:t xml:space="preserve">   </w:t>
      </w:r>
    </w:p>
    <w:p w14:paraId="44F46327"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Pr>
          <w:rFonts w:ascii="Times New Roman" w:hAnsi="Times New Roman"/>
          <w:noProof/>
        </w:rPr>
        <w:t xml:space="preserve">Badan Pembinaan Hukum Nasional (2022). </w:t>
      </w:r>
    </w:p>
    <w:p w14:paraId="6E8C9765"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Baskin, T. W., &amp; Enright, R. D. (2004). Intervention Studies on Forgiveness: A Meta-Analysis. In </w:t>
      </w:r>
      <w:r w:rsidRPr="00E714BE">
        <w:rPr>
          <w:rFonts w:ascii="Times New Roman" w:hAnsi="Times New Roman"/>
          <w:i/>
          <w:iCs/>
          <w:noProof/>
        </w:rPr>
        <w:t>Journal of Counseling and Development</w:t>
      </w:r>
      <w:r w:rsidRPr="00E714BE">
        <w:rPr>
          <w:rFonts w:ascii="Times New Roman" w:hAnsi="Times New Roman"/>
          <w:noProof/>
        </w:rPr>
        <w:t xml:space="preserve"> (Vol. 82, Issue 1). https://doi.org/10.1002/j.1556-6678.2004.tb00288.x</w:t>
      </w:r>
    </w:p>
    <w:p w14:paraId="229901CB"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Benu, J. M. Y., Manafe, R. P., &amp; Nabuasa, E. (2021). Beta Rasa: Emotion Regulation Program to Reduce Young Offenders Anxiety in LPKA Kupang. </w:t>
      </w:r>
      <w:r w:rsidRPr="00E714BE">
        <w:rPr>
          <w:rFonts w:ascii="Times New Roman" w:hAnsi="Times New Roman"/>
          <w:i/>
          <w:iCs/>
          <w:noProof/>
        </w:rPr>
        <w:t>Gadjah Mada Journal of Professional Psychology (GamaJPP)</w:t>
      </w:r>
      <w:r w:rsidRPr="00E714BE">
        <w:rPr>
          <w:rFonts w:ascii="Times New Roman" w:hAnsi="Times New Roman"/>
          <w:noProof/>
        </w:rPr>
        <w:t xml:space="preserve">, </w:t>
      </w:r>
      <w:r w:rsidRPr="00E714BE">
        <w:rPr>
          <w:rFonts w:ascii="Times New Roman" w:hAnsi="Times New Roman"/>
          <w:i/>
          <w:iCs/>
          <w:noProof/>
        </w:rPr>
        <w:t>7</w:t>
      </w:r>
      <w:r w:rsidRPr="00E714BE">
        <w:rPr>
          <w:rFonts w:ascii="Times New Roman" w:hAnsi="Times New Roman"/>
          <w:noProof/>
        </w:rPr>
        <w:t>(1), 13. https://doi.org/10.22146/gamajpp.58623</w:t>
      </w:r>
    </w:p>
    <w:p w14:paraId="62E68536"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Enright, R. D. (2001). </w:t>
      </w:r>
      <w:r w:rsidRPr="00E714BE">
        <w:rPr>
          <w:rFonts w:ascii="Times New Roman" w:hAnsi="Times New Roman"/>
          <w:i/>
          <w:iCs/>
          <w:noProof/>
        </w:rPr>
        <w:t>Forgiveness is a choice: A step-by-step process for resolving anger and restoring hope</w:t>
      </w:r>
      <w:r w:rsidRPr="00E714BE">
        <w:rPr>
          <w:rFonts w:ascii="Times New Roman" w:hAnsi="Times New Roman"/>
          <w:noProof/>
        </w:rPr>
        <w:t xml:space="preserve">. </w:t>
      </w:r>
      <w:r>
        <w:rPr>
          <w:rFonts w:ascii="Times New Roman" w:hAnsi="Times New Roman"/>
          <w:noProof/>
        </w:rPr>
        <w:t xml:space="preserve">Washington DC : </w:t>
      </w:r>
      <w:r w:rsidRPr="00E714BE">
        <w:rPr>
          <w:rFonts w:ascii="Times New Roman" w:hAnsi="Times New Roman"/>
          <w:noProof/>
        </w:rPr>
        <w:t>American Psychological Association.</w:t>
      </w:r>
    </w:p>
    <w:p w14:paraId="409158DC"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Enright, R. D. (2012). The forgiving life: A pathway to overcoming resentment and creating a legacy of love. In </w:t>
      </w:r>
      <w:r w:rsidRPr="00E714BE">
        <w:rPr>
          <w:rFonts w:ascii="Times New Roman" w:hAnsi="Times New Roman"/>
          <w:i/>
          <w:iCs/>
          <w:noProof/>
        </w:rPr>
        <w:t>The forgiving life: A pathway to overcoming resentment and creating a legacy of love.</w:t>
      </w:r>
      <w:r w:rsidRPr="00E714BE">
        <w:rPr>
          <w:rFonts w:ascii="Times New Roman" w:hAnsi="Times New Roman"/>
          <w:noProof/>
        </w:rPr>
        <w:t xml:space="preserve"> American Psychological Association. http://ovidsp.ovid.com/ovidweb.cgi?T=JS&amp;PAGE=reference&amp;D=psyc9&amp;NEWS=N&amp;AN=2011-30260-000</w:t>
      </w:r>
    </w:p>
    <w:p w14:paraId="230ACD82"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Erdyanto, E. F., &amp; Suprapti, V. (2019). Hubungan antara keberfungsian keluarga dengan subjective well-being pada remaja tunanetra di Surabaya. </w:t>
      </w:r>
      <w:r w:rsidRPr="00E714BE">
        <w:rPr>
          <w:rFonts w:ascii="Times New Roman" w:hAnsi="Times New Roman"/>
          <w:i/>
          <w:iCs/>
          <w:noProof/>
        </w:rPr>
        <w:t>Jurnal Psikologi Pendidikan Dan Perkembangan</w:t>
      </w:r>
      <w:r w:rsidRPr="00E714BE">
        <w:rPr>
          <w:rFonts w:ascii="Times New Roman" w:hAnsi="Times New Roman"/>
          <w:noProof/>
        </w:rPr>
        <w:t xml:space="preserve">, </w:t>
      </w:r>
      <w:r w:rsidRPr="00E714BE">
        <w:rPr>
          <w:rFonts w:ascii="Times New Roman" w:hAnsi="Times New Roman"/>
          <w:i/>
          <w:iCs/>
          <w:noProof/>
        </w:rPr>
        <w:t>06</w:t>
      </w:r>
      <w:r w:rsidRPr="00E714BE">
        <w:rPr>
          <w:rFonts w:ascii="Times New Roman" w:hAnsi="Times New Roman"/>
          <w:noProof/>
        </w:rPr>
        <w:t>.</w:t>
      </w:r>
    </w:p>
    <w:p w14:paraId="707AC90B"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Ford, B. Q., Lam, P., John, O. P., &amp; Mauss, I. B. (2018). The psychological health benefits of accepting negative emotions and thoughts: Laboratory, diary, and longitudinal evidence. </w:t>
      </w:r>
      <w:r w:rsidRPr="00E714BE">
        <w:rPr>
          <w:rFonts w:ascii="Times New Roman" w:hAnsi="Times New Roman"/>
          <w:i/>
          <w:iCs/>
          <w:noProof/>
        </w:rPr>
        <w:t>Journal of Personality and Social Psychology</w:t>
      </w:r>
      <w:r w:rsidRPr="00E714BE">
        <w:rPr>
          <w:rFonts w:ascii="Times New Roman" w:hAnsi="Times New Roman"/>
          <w:noProof/>
        </w:rPr>
        <w:t xml:space="preserve">, </w:t>
      </w:r>
      <w:r w:rsidRPr="00E714BE">
        <w:rPr>
          <w:rFonts w:ascii="Times New Roman" w:hAnsi="Times New Roman"/>
          <w:i/>
          <w:iCs/>
          <w:noProof/>
        </w:rPr>
        <w:t>115</w:t>
      </w:r>
      <w:r w:rsidRPr="00E714BE">
        <w:rPr>
          <w:rFonts w:ascii="Times New Roman" w:hAnsi="Times New Roman"/>
          <w:noProof/>
        </w:rPr>
        <w:t>(6). https://doi.org/10.1037/pspp0000157</w:t>
      </w:r>
    </w:p>
    <w:p w14:paraId="317F9C84"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Ho, M. Y., &amp; Fung, H. H. (2011). A Dynamic Process Model of Forgiveness: A Cross-Cultural Perspective. </w:t>
      </w:r>
      <w:r w:rsidRPr="00E714BE">
        <w:rPr>
          <w:rFonts w:ascii="Times New Roman" w:hAnsi="Times New Roman"/>
          <w:i/>
          <w:iCs/>
          <w:noProof/>
        </w:rPr>
        <w:t>Review of General Psychology</w:t>
      </w:r>
      <w:r w:rsidRPr="00E714BE">
        <w:rPr>
          <w:rFonts w:ascii="Times New Roman" w:hAnsi="Times New Roman"/>
          <w:noProof/>
        </w:rPr>
        <w:t xml:space="preserve">, </w:t>
      </w:r>
      <w:r w:rsidRPr="00E714BE">
        <w:rPr>
          <w:rFonts w:ascii="Times New Roman" w:hAnsi="Times New Roman"/>
          <w:i/>
          <w:iCs/>
          <w:noProof/>
        </w:rPr>
        <w:t>15</w:t>
      </w:r>
      <w:r w:rsidRPr="00E714BE">
        <w:rPr>
          <w:rFonts w:ascii="Times New Roman" w:hAnsi="Times New Roman"/>
          <w:noProof/>
        </w:rPr>
        <w:t>(1), 77–84. https://doi.org/10.1037/a0022605</w:t>
      </w:r>
    </w:p>
    <w:p w14:paraId="07A42EA0"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Hurd, N. M., Zimmerman, M. A., &amp; Reischl, T. M. (2011). Role model behavior and youth violence: A study of positive and negative effects. </w:t>
      </w:r>
      <w:r w:rsidRPr="00E714BE">
        <w:rPr>
          <w:rFonts w:ascii="Times New Roman" w:hAnsi="Times New Roman"/>
          <w:i/>
          <w:iCs/>
          <w:noProof/>
        </w:rPr>
        <w:t>Journal of Early Adolescence</w:t>
      </w:r>
      <w:r w:rsidRPr="00E714BE">
        <w:rPr>
          <w:rFonts w:ascii="Times New Roman" w:hAnsi="Times New Roman"/>
          <w:noProof/>
        </w:rPr>
        <w:t xml:space="preserve">, </w:t>
      </w:r>
      <w:r w:rsidRPr="00E714BE">
        <w:rPr>
          <w:rFonts w:ascii="Times New Roman" w:hAnsi="Times New Roman"/>
          <w:i/>
          <w:iCs/>
          <w:noProof/>
        </w:rPr>
        <w:t>31</w:t>
      </w:r>
      <w:r w:rsidRPr="00E714BE">
        <w:rPr>
          <w:rFonts w:ascii="Times New Roman" w:hAnsi="Times New Roman"/>
          <w:noProof/>
        </w:rPr>
        <w:t>(2), 323–354. https://doi.org/10.1177/0272431610363160</w:t>
      </w:r>
    </w:p>
    <w:p w14:paraId="409D6C38"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Kaleta, K., &amp; Mróz, J. (2020). The Relationship between Basic Hope and Depression: Forgiveness as a Mediator. </w:t>
      </w:r>
      <w:r w:rsidRPr="00E714BE">
        <w:rPr>
          <w:rFonts w:ascii="Times New Roman" w:hAnsi="Times New Roman"/>
          <w:i/>
          <w:iCs/>
          <w:noProof/>
        </w:rPr>
        <w:t>Psychiatric Quarterly</w:t>
      </w:r>
      <w:r w:rsidRPr="00E714BE">
        <w:rPr>
          <w:rFonts w:ascii="Times New Roman" w:hAnsi="Times New Roman"/>
          <w:noProof/>
        </w:rPr>
        <w:t xml:space="preserve">, </w:t>
      </w:r>
      <w:r w:rsidRPr="00E714BE">
        <w:rPr>
          <w:rFonts w:ascii="Times New Roman" w:hAnsi="Times New Roman"/>
          <w:i/>
          <w:iCs/>
          <w:noProof/>
        </w:rPr>
        <w:t>91</w:t>
      </w:r>
      <w:r w:rsidRPr="00E714BE">
        <w:rPr>
          <w:rFonts w:ascii="Times New Roman" w:hAnsi="Times New Roman"/>
          <w:noProof/>
        </w:rPr>
        <w:t>(3), 877–886. https://doi.org/10.1007/s11126-020-09759-w</w:t>
      </w:r>
    </w:p>
    <w:p w14:paraId="724D6DBE"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Lee, Y. R., &amp; Enright, R. D. (2019). A meta-analysis of the association between forgiveness of others and physical health. </w:t>
      </w:r>
      <w:r w:rsidRPr="00E714BE">
        <w:rPr>
          <w:rFonts w:ascii="Times New Roman" w:hAnsi="Times New Roman"/>
          <w:i/>
          <w:iCs/>
          <w:noProof/>
        </w:rPr>
        <w:t>Psychology and Health</w:t>
      </w:r>
      <w:r w:rsidRPr="00E714BE">
        <w:rPr>
          <w:rFonts w:ascii="Times New Roman" w:hAnsi="Times New Roman"/>
          <w:noProof/>
        </w:rPr>
        <w:t xml:space="preserve">, </w:t>
      </w:r>
      <w:r w:rsidRPr="00E714BE">
        <w:rPr>
          <w:rFonts w:ascii="Times New Roman" w:hAnsi="Times New Roman"/>
          <w:i/>
          <w:iCs/>
          <w:noProof/>
        </w:rPr>
        <w:t>34</w:t>
      </w:r>
      <w:r w:rsidRPr="00E714BE">
        <w:rPr>
          <w:rFonts w:ascii="Times New Roman" w:hAnsi="Times New Roman"/>
          <w:noProof/>
        </w:rPr>
        <w:t>(5). https://doi.org/10.1080/08870446.2018.1554185</w:t>
      </w:r>
    </w:p>
    <w:p w14:paraId="1F780437"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Mackey, E. (2015). Forgiveness Therapy in the Relief of Discomfort. </w:t>
      </w:r>
      <w:r w:rsidRPr="00E714BE">
        <w:rPr>
          <w:rFonts w:ascii="Times New Roman" w:hAnsi="Times New Roman"/>
          <w:i/>
          <w:iCs/>
          <w:noProof/>
        </w:rPr>
        <w:t>Journal of Pain &amp; Relief</w:t>
      </w:r>
      <w:r w:rsidRPr="00E714BE">
        <w:rPr>
          <w:rFonts w:ascii="Times New Roman" w:hAnsi="Times New Roman"/>
          <w:noProof/>
        </w:rPr>
        <w:t xml:space="preserve">, </w:t>
      </w:r>
      <w:r w:rsidRPr="00E714BE">
        <w:rPr>
          <w:rFonts w:ascii="Times New Roman" w:hAnsi="Times New Roman"/>
          <w:i/>
          <w:iCs/>
          <w:noProof/>
        </w:rPr>
        <w:t>04</w:t>
      </w:r>
      <w:r w:rsidRPr="00E714BE">
        <w:rPr>
          <w:rFonts w:ascii="Times New Roman" w:hAnsi="Times New Roman"/>
          <w:noProof/>
        </w:rPr>
        <w:t>(03). https://doi.org/10.4172/2167-0846.1000179</w:t>
      </w:r>
    </w:p>
    <w:p w14:paraId="5A4684ED"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Marcinechová, D., Záhorcová, L., &amp; Lohazerová, K. (2023). Self-forgiveness, Guilt, Shame, and Parental Stress among Parents of Children with Autism Spectrum Disorder. </w:t>
      </w:r>
      <w:r w:rsidRPr="00E714BE">
        <w:rPr>
          <w:rFonts w:ascii="Times New Roman" w:hAnsi="Times New Roman"/>
          <w:i/>
          <w:iCs/>
          <w:noProof/>
        </w:rPr>
        <w:t>Current Psychology</w:t>
      </w:r>
      <w:r w:rsidRPr="00E714BE">
        <w:rPr>
          <w:rFonts w:ascii="Times New Roman" w:hAnsi="Times New Roman"/>
          <w:noProof/>
        </w:rPr>
        <w:t>. https://doi.org/10.1007/s12144-023-04476-6</w:t>
      </w:r>
    </w:p>
    <w:p w14:paraId="5E6654DB"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Martha, K., &amp; Kurniati, N. M. T. (2018). Efektivitas Terapi Pemaafan Dengan Model Proses Dari Enright Untuk Membantu Remaja Korban Perceraian Dalam Memaafkan Orang Tua. </w:t>
      </w:r>
      <w:r w:rsidRPr="00E714BE">
        <w:rPr>
          <w:rFonts w:ascii="Times New Roman" w:hAnsi="Times New Roman"/>
          <w:i/>
          <w:iCs/>
          <w:noProof/>
        </w:rPr>
        <w:t>Jurnal Psikologi</w:t>
      </w:r>
      <w:r w:rsidRPr="00E714BE">
        <w:rPr>
          <w:rFonts w:ascii="Times New Roman" w:hAnsi="Times New Roman"/>
          <w:noProof/>
        </w:rPr>
        <w:t xml:space="preserve">, </w:t>
      </w:r>
      <w:r w:rsidRPr="00E714BE">
        <w:rPr>
          <w:rFonts w:ascii="Times New Roman" w:hAnsi="Times New Roman"/>
          <w:i/>
          <w:iCs/>
          <w:noProof/>
        </w:rPr>
        <w:t>11</w:t>
      </w:r>
      <w:r w:rsidRPr="00E714BE">
        <w:rPr>
          <w:rFonts w:ascii="Times New Roman" w:hAnsi="Times New Roman"/>
          <w:noProof/>
        </w:rPr>
        <w:t>(1), 10–24. https://doi.org/10.35760/psi.2018.v11i1.2070</w:t>
      </w:r>
    </w:p>
    <w:p w14:paraId="16D250D2"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Septarianda, E., Malay, M. N., &amp; Ulfah, K. (2020). Hubungan Forgiveness dengan Subjective Well-Being pada Remaja di Panti Asuhan. </w:t>
      </w:r>
      <w:r w:rsidRPr="00E714BE">
        <w:rPr>
          <w:rFonts w:ascii="Times New Roman" w:hAnsi="Times New Roman"/>
          <w:i/>
          <w:iCs/>
          <w:noProof/>
        </w:rPr>
        <w:t>Jurnal Psikologi Malahayati</w:t>
      </w:r>
      <w:r w:rsidRPr="00E714BE">
        <w:rPr>
          <w:rFonts w:ascii="Times New Roman" w:hAnsi="Times New Roman"/>
          <w:noProof/>
        </w:rPr>
        <w:t xml:space="preserve">, </w:t>
      </w:r>
      <w:r w:rsidRPr="00E714BE">
        <w:rPr>
          <w:rFonts w:ascii="Times New Roman" w:hAnsi="Times New Roman"/>
          <w:i/>
          <w:iCs/>
          <w:noProof/>
        </w:rPr>
        <w:t>2</w:t>
      </w:r>
      <w:r w:rsidRPr="00E714BE">
        <w:rPr>
          <w:rFonts w:ascii="Times New Roman" w:hAnsi="Times New Roman"/>
          <w:noProof/>
        </w:rPr>
        <w:t>(1). https://doi.org/10.33024/jpm.v2i1.2488</w:t>
      </w:r>
    </w:p>
    <w:p w14:paraId="1D73340D"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Shanti, T. I., &amp; Susanto, B. V. (2020). Hubungan antara Mindfulness dan Dispositional Forgiveness pada Remaja dengan Orang Tua Bercerai. </w:t>
      </w:r>
      <w:r w:rsidRPr="00E714BE">
        <w:rPr>
          <w:rFonts w:ascii="Times New Roman" w:hAnsi="Times New Roman"/>
          <w:i/>
          <w:iCs/>
          <w:noProof/>
        </w:rPr>
        <w:t xml:space="preserve">Indonesian Journal of Guidance and </w:t>
      </w:r>
      <w:r w:rsidRPr="00E714BE">
        <w:rPr>
          <w:rFonts w:ascii="Times New Roman" w:hAnsi="Times New Roman"/>
          <w:i/>
          <w:iCs/>
          <w:noProof/>
        </w:rPr>
        <w:lastRenderedPageBreak/>
        <w:t>Counseling: Theory and Application</w:t>
      </w:r>
      <w:r w:rsidRPr="00E714BE">
        <w:rPr>
          <w:rFonts w:ascii="Times New Roman" w:hAnsi="Times New Roman"/>
          <w:noProof/>
        </w:rPr>
        <w:t xml:space="preserve">, </w:t>
      </w:r>
      <w:r w:rsidRPr="00E714BE">
        <w:rPr>
          <w:rFonts w:ascii="Times New Roman" w:hAnsi="Times New Roman"/>
          <w:i/>
          <w:iCs/>
          <w:noProof/>
        </w:rPr>
        <w:t>9</w:t>
      </w:r>
      <w:r w:rsidRPr="00E714BE">
        <w:rPr>
          <w:rFonts w:ascii="Times New Roman" w:hAnsi="Times New Roman"/>
          <w:noProof/>
        </w:rPr>
        <w:t>(1).</w:t>
      </w:r>
    </w:p>
    <w:p w14:paraId="67A08D32" w14:textId="77777777" w:rsidR="003D52F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Thompson, L. Y., Snyder, C. R., Hoffman, L., Michael, S. T., Rasmussen, H. N., Billings, L. S., Heinze, L., Neufeld, J. E., Shorey, H. S., Roberts, J. C., &amp; Roberts, D. E. (2005). Dispositionol forgiveness of self, others, and situations. </w:t>
      </w:r>
      <w:r w:rsidRPr="00E714BE">
        <w:rPr>
          <w:rFonts w:ascii="Times New Roman" w:hAnsi="Times New Roman"/>
          <w:i/>
          <w:iCs/>
          <w:noProof/>
        </w:rPr>
        <w:t>Journal of Personality</w:t>
      </w:r>
      <w:r w:rsidRPr="00E714BE">
        <w:rPr>
          <w:rFonts w:ascii="Times New Roman" w:hAnsi="Times New Roman"/>
          <w:noProof/>
        </w:rPr>
        <w:t xml:space="preserve">, </w:t>
      </w:r>
      <w:r w:rsidRPr="00E714BE">
        <w:rPr>
          <w:rFonts w:ascii="Times New Roman" w:hAnsi="Times New Roman"/>
          <w:i/>
          <w:iCs/>
          <w:noProof/>
        </w:rPr>
        <w:t>73</w:t>
      </w:r>
      <w:r w:rsidRPr="00E714BE">
        <w:rPr>
          <w:rFonts w:ascii="Times New Roman" w:hAnsi="Times New Roman"/>
          <w:noProof/>
        </w:rPr>
        <w:t>(2). https://doi.org/10.1111/j.1467-6494.2005.00311.x</w:t>
      </w:r>
    </w:p>
    <w:p w14:paraId="15559307" w14:textId="77777777" w:rsidR="003D52FE" w:rsidRPr="00DD34CD" w:rsidRDefault="003D52FE" w:rsidP="003D52FE">
      <w:pPr>
        <w:ind w:left="709" w:hanging="709"/>
        <w:jc w:val="both"/>
        <w:rPr>
          <w:rFonts w:ascii="Times New Roman" w:hAnsi="Times New Roman"/>
          <w:i/>
          <w:iCs/>
          <w:lang w:val="en-US"/>
        </w:rPr>
      </w:pPr>
      <w:r>
        <w:rPr>
          <w:rFonts w:ascii="Times New Roman" w:hAnsi="Times New Roman"/>
          <w:lang w:val="en-US"/>
        </w:rPr>
        <w:t xml:space="preserve">Wijaya, D.A., &amp; Widyorini, E. (2023). </w:t>
      </w:r>
      <w:r w:rsidRPr="00DD34CD">
        <w:rPr>
          <w:rFonts w:ascii="Times New Roman" w:hAnsi="Times New Roman"/>
          <w:lang w:val="en-US"/>
        </w:rPr>
        <w:t>Journey of forgiveness: Forgiveness therapy for orphaned adolescents</w:t>
      </w:r>
      <w:r>
        <w:rPr>
          <w:rFonts w:ascii="Times New Roman" w:hAnsi="Times New Roman"/>
          <w:lang w:val="en-US"/>
        </w:rPr>
        <w:t xml:space="preserve">. </w:t>
      </w:r>
      <w:r>
        <w:rPr>
          <w:rFonts w:ascii="Times New Roman" w:hAnsi="Times New Roman"/>
          <w:i/>
          <w:iCs/>
          <w:lang w:val="en-US"/>
        </w:rPr>
        <w:t>Insight : Jurnal Ilmiah Psikologi, 24 (2) : 17 – 27.</w:t>
      </w:r>
    </w:p>
    <w:p w14:paraId="0EF6418C"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Worthington, E. L., &amp; Scherer, M. (2004). Forgiveness is an emotion-focused coping strategy that can reduce health risks and promote health resilience: Theory, review, and hypotheses. </w:t>
      </w:r>
      <w:r w:rsidRPr="00E714BE">
        <w:rPr>
          <w:rFonts w:ascii="Times New Roman" w:hAnsi="Times New Roman"/>
          <w:i/>
          <w:iCs/>
          <w:noProof/>
        </w:rPr>
        <w:t>Psychology and Health</w:t>
      </w:r>
      <w:r w:rsidRPr="00E714BE">
        <w:rPr>
          <w:rFonts w:ascii="Times New Roman" w:hAnsi="Times New Roman"/>
          <w:noProof/>
        </w:rPr>
        <w:t xml:space="preserve">, </w:t>
      </w:r>
      <w:r w:rsidRPr="00E714BE">
        <w:rPr>
          <w:rFonts w:ascii="Times New Roman" w:hAnsi="Times New Roman"/>
          <w:i/>
          <w:iCs/>
          <w:noProof/>
        </w:rPr>
        <w:t>19</w:t>
      </w:r>
      <w:r w:rsidRPr="00E714BE">
        <w:rPr>
          <w:rFonts w:ascii="Times New Roman" w:hAnsi="Times New Roman"/>
          <w:noProof/>
        </w:rPr>
        <w:t>(3), 385–405. https://doi.org/10.1080/0887044042000196674</w:t>
      </w:r>
    </w:p>
    <w:p w14:paraId="183D4EB6"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Xie, X., Tang, X., Rapp, H., Tong, D., &amp; Wang, P. (2020). Does forgiveness alleviate depression after being phubbed for emerging adults? The mediating role of self-esteem. </w:t>
      </w:r>
      <w:r w:rsidRPr="00E714BE">
        <w:rPr>
          <w:rFonts w:ascii="Times New Roman" w:hAnsi="Times New Roman"/>
          <w:i/>
          <w:iCs/>
          <w:noProof/>
        </w:rPr>
        <w:t>Computers in Human Behavior</w:t>
      </w:r>
      <w:r w:rsidRPr="00E714BE">
        <w:rPr>
          <w:rFonts w:ascii="Times New Roman" w:hAnsi="Times New Roman"/>
          <w:noProof/>
        </w:rPr>
        <w:t xml:space="preserve">, </w:t>
      </w:r>
      <w:r w:rsidRPr="00E714BE">
        <w:rPr>
          <w:rFonts w:ascii="Times New Roman" w:hAnsi="Times New Roman"/>
          <w:i/>
          <w:iCs/>
          <w:noProof/>
        </w:rPr>
        <w:t>109</w:t>
      </w:r>
      <w:r w:rsidRPr="00E714BE">
        <w:rPr>
          <w:rFonts w:ascii="Times New Roman" w:hAnsi="Times New Roman"/>
          <w:noProof/>
        </w:rPr>
        <w:t>. https://doi.org/10.1016/j.chb.2020.106362</w:t>
      </w:r>
    </w:p>
    <w:p w14:paraId="03014E19" w14:textId="77777777" w:rsidR="003D52FE" w:rsidRPr="00E714BE" w:rsidRDefault="003D52FE" w:rsidP="003D52FE">
      <w:pPr>
        <w:widowControl w:val="0"/>
        <w:autoSpaceDE w:val="0"/>
        <w:autoSpaceDN w:val="0"/>
        <w:adjustRightInd w:val="0"/>
        <w:ind w:left="480" w:hanging="480"/>
        <w:jc w:val="both"/>
        <w:rPr>
          <w:rFonts w:ascii="Times New Roman" w:hAnsi="Times New Roman"/>
          <w:noProof/>
        </w:rPr>
      </w:pPr>
      <w:r w:rsidRPr="00E714BE">
        <w:rPr>
          <w:rFonts w:ascii="Times New Roman" w:hAnsi="Times New Roman"/>
          <w:noProof/>
        </w:rPr>
        <w:t xml:space="preserve">Zuanny, I. P., &amp; Subandi. (2015). Forgiveness Therapy To Improve the Meaningfulness of Life. </w:t>
      </w:r>
      <w:r w:rsidRPr="00E714BE">
        <w:rPr>
          <w:rFonts w:ascii="Times New Roman" w:hAnsi="Times New Roman"/>
          <w:i/>
          <w:iCs/>
          <w:noProof/>
        </w:rPr>
        <w:t>International Conference on Science, Technology and Humanity</w:t>
      </w:r>
      <w:r w:rsidRPr="00E714BE">
        <w:rPr>
          <w:rFonts w:ascii="Times New Roman" w:hAnsi="Times New Roman"/>
          <w:noProof/>
        </w:rPr>
        <w:t xml:space="preserve">, </w:t>
      </w:r>
      <w:r w:rsidRPr="00E714BE">
        <w:rPr>
          <w:rFonts w:ascii="Times New Roman" w:hAnsi="Times New Roman"/>
          <w:i/>
          <w:iCs/>
          <w:noProof/>
        </w:rPr>
        <w:t>12</w:t>
      </w:r>
      <w:r w:rsidRPr="00E714BE">
        <w:rPr>
          <w:rFonts w:ascii="Times New Roman" w:hAnsi="Times New Roman"/>
          <w:noProof/>
        </w:rPr>
        <w:t>, 289–311. https://ojs.unm.ac.id/PJAHSS/article/viewFile/44189/20714</w:t>
      </w:r>
    </w:p>
    <w:p w14:paraId="66BE2C05" w14:textId="6E61D62A" w:rsidR="00672ED5" w:rsidRPr="00ED0963" w:rsidRDefault="003D52FE" w:rsidP="00ED0963">
      <w:pPr>
        <w:spacing w:line="360" w:lineRule="auto"/>
        <w:rPr>
          <w:rFonts w:ascii="Times" w:hAnsi="Times"/>
          <w:b/>
        </w:rPr>
      </w:pPr>
      <w:r>
        <w:rPr>
          <w:rFonts w:ascii="Times New Roman" w:hAnsi="Times New Roman"/>
          <w:lang w:val="en-US"/>
        </w:rPr>
        <w:fldChar w:fldCharType="end"/>
      </w:r>
    </w:p>
    <w:sectPr w:rsidR="00672ED5" w:rsidRPr="00ED0963" w:rsidSect="00BA7AC7">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7336" w14:textId="77777777" w:rsidR="00FC5D98" w:rsidRDefault="00FC5D98" w:rsidP="00D96567">
      <w:r>
        <w:separator/>
      </w:r>
    </w:p>
  </w:endnote>
  <w:endnote w:type="continuationSeparator" w:id="0">
    <w:p w14:paraId="0AACAC6F" w14:textId="77777777" w:rsidR="00FC5D98" w:rsidRDefault="00FC5D98" w:rsidP="00D9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翿"/>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12D" w14:textId="3BC9E122" w:rsidR="001176F4" w:rsidRDefault="00761DD0" w:rsidP="00761DD0">
    <w:pPr>
      <w:pStyle w:val="BodyText"/>
      <w:tabs>
        <w:tab w:val="right" w:pos="9356"/>
      </w:tabs>
      <w:spacing w:before="21"/>
      <w:ind w:left="20"/>
    </w:pPr>
    <w:r w:rsidRPr="001176F4">
      <w:rPr>
        <w:lang w:val="en-ID"/>
      </w:rPr>
      <w:t>© 2021 PSIKODIMENSIA</w:t>
    </w:r>
    <w:r w:rsidRPr="001176F4">
      <w:t xml:space="preserve"> </w:t>
    </w:r>
    <w:r>
      <w:t xml:space="preserve">Kajian </w:t>
    </w:r>
    <w:proofErr w:type="spellStart"/>
    <w:r>
      <w:t>Ilmiah</w:t>
    </w:r>
    <w:proofErr w:type="spellEnd"/>
    <w:r>
      <w:t xml:space="preserve"> </w:t>
    </w:r>
    <w:proofErr w:type="spellStart"/>
    <w:r>
      <w:t>Psikologi</w:t>
    </w:r>
    <w:proofErr w:type="spellEnd"/>
  </w:p>
  <w:p w14:paraId="4A9CDBE6" w14:textId="77777777" w:rsidR="00761DD0" w:rsidRDefault="00761DD0" w:rsidP="00761DD0">
    <w:pPr>
      <w:pStyle w:val="BodyText"/>
      <w:tabs>
        <w:tab w:val="right" w:pos="9356"/>
      </w:tabs>
      <w:spacing w:before="21"/>
      <w:ind w:left="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65B1" w14:textId="4ACE9C29" w:rsidR="001176F4" w:rsidRPr="001176F4" w:rsidRDefault="001176F4" w:rsidP="001176F4">
    <w:pPr>
      <w:pStyle w:val="BodyText"/>
      <w:tabs>
        <w:tab w:val="right" w:pos="9356"/>
      </w:tabs>
      <w:spacing w:before="21"/>
      <w:ind w:left="20"/>
    </w:pPr>
    <w:r w:rsidRPr="001176F4">
      <w:rPr>
        <w:lang w:val="en-ID"/>
      </w:rPr>
      <w:t>© 2021 PSIKODIMENSIA</w:t>
    </w:r>
    <w:r w:rsidRPr="001176F4">
      <w:t xml:space="preserve"> </w:t>
    </w:r>
    <w:r w:rsidR="00761DD0">
      <w:t xml:space="preserve">Kajian </w:t>
    </w:r>
    <w:proofErr w:type="spellStart"/>
    <w:r w:rsidR="00761DD0">
      <w:t>Ilmiah</w:t>
    </w:r>
    <w:proofErr w:type="spellEnd"/>
    <w:r w:rsidR="00761DD0">
      <w:t xml:space="preserve"> </w:t>
    </w:r>
    <w:proofErr w:type="spellStart"/>
    <w:r w:rsidR="00761DD0">
      <w:t>Psikologi</w:t>
    </w:r>
    <w:proofErr w:type="spellEnd"/>
  </w:p>
  <w:p w14:paraId="595680DC" w14:textId="77777777" w:rsidR="001176F4" w:rsidRDefault="00117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w:hAnsi="Times"/>
        <w:sz w:val="20"/>
        <w:szCs w:val="20"/>
      </w:rPr>
      <w:id w:val="-1195073684"/>
      <w:docPartObj>
        <w:docPartGallery w:val="Page Numbers (Bottom of Page)"/>
        <w:docPartUnique/>
      </w:docPartObj>
    </w:sdtPr>
    <w:sdtContent>
      <w:p w14:paraId="54D99AC4" w14:textId="02A39F85" w:rsidR="00F01D78" w:rsidRPr="001176F4" w:rsidRDefault="00F01D78" w:rsidP="001D014F">
        <w:pPr>
          <w:pStyle w:val="Footer"/>
          <w:framePr w:wrap="none" w:vAnchor="text" w:hAnchor="margin" w:xAlign="center" w:y="1"/>
          <w:rPr>
            <w:rStyle w:val="PageNumber"/>
            <w:rFonts w:ascii="Times" w:hAnsi="Times"/>
            <w:sz w:val="20"/>
            <w:szCs w:val="20"/>
          </w:rPr>
        </w:pPr>
        <w:r w:rsidRPr="001176F4">
          <w:rPr>
            <w:rStyle w:val="PageNumber"/>
            <w:rFonts w:ascii="Times" w:hAnsi="Times"/>
            <w:sz w:val="20"/>
            <w:szCs w:val="20"/>
          </w:rPr>
          <w:fldChar w:fldCharType="begin"/>
        </w:r>
        <w:r w:rsidRPr="001176F4">
          <w:rPr>
            <w:rStyle w:val="PageNumber"/>
            <w:rFonts w:ascii="Times" w:hAnsi="Times"/>
            <w:sz w:val="20"/>
            <w:szCs w:val="20"/>
          </w:rPr>
          <w:instrText xml:space="preserve"> PAGE </w:instrText>
        </w:r>
        <w:r w:rsidRPr="001176F4">
          <w:rPr>
            <w:rStyle w:val="PageNumber"/>
            <w:rFonts w:ascii="Times" w:hAnsi="Times"/>
            <w:sz w:val="20"/>
            <w:szCs w:val="20"/>
          </w:rPr>
          <w:fldChar w:fldCharType="separate"/>
        </w:r>
        <w:r w:rsidRPr="001176F4">
          <w:rPr>
            <w:rStyle w:val="PageNumber"/>
            <w:rFonts w:ascii="Times" w:hAnsi="Times"/>
            <w:noProof/>
            <w:sz w:val="20"/>
            <w:szCs w:val="20"/>
          </w:rPr>
          <w:t>1</w:t>
        </w:r>
        <w:r w:rsidRPr="001176F4">
          <w:rPr>
            <w:rStyle w:val="PageNumber"/>
            <w:rFonts w:ascii="Times" w:hAnsi="Times"/>
            <w:sz w:val="20"/>
            <w:szCs w:val="20"/>
          </w:rPr>
          <w:fldChar w:fldCharType="end"/>
        </w:r>
      </w:p>
    </w:sdtContent>
  </w:sdt>
  <w:p w14:paraId="35CD429F" w14:textId="77777777" w:rsidR="00F01D78" w:rsidRDefault="00F0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5238" w14:textId="77777777" w:rsidR="00FC5D98" w:rsidRDefault="00FC5D98" w:rsidP="00D96567">
      <w:r>
        <w:separator/>
      </w:r>
    </w:p>
  </w:footnote>
  <w:footnote w:type="continuationSeparator" w:id="0">
    <w:p w14:paraId="0CEBA07B" w14:textId="77777777" w:rsidR="00FC5D98" w:rsidRDefault="00FC5D98" w:rsidP="00D9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w:hAnsi="Times"/>
        <w:sz w:val="20"/>
        <w:szCs w:val="20"/>
      </w:rPr>
      <w:id w:val="-1484841035"/>
      <w:docPartObj>
        <w:docPartGallery w:val="Page Numbers (Top of Page)"/>
        <w:docPartUnique/>
      </w:docPartObj>
    </w:sdtPr>
    <w:sdtContent>
      <w:p w14:paraId="3264331D" w14:textId="0B876FE4" w:rsidR="00F01D78" w:rsidRPr="00F01D78" w:rsidRDefault="00F01D78" w:rsidP="001176F4">
        <w:pPr>
          <w:pStyle w:val="Header"/>
          <w:framePr w:wrap="none" w:vAnchor="text" w:hAnchor="margin" w:xAlign="outside" w:y="1"/>
          <w:rPr>
            <w:rStyle w:val="PageNumber"/>
            <w:rFonts w:ascii="Times" w:hAnsi="Times"/>
            <w:sz w:val="20"/>
            <w:szCs w:val="20"/>
          </w:rPr>
        </w:pPr>
        <w:r w:rsidRPr="00F01D78">
          <w:rPr>
            <w:rStyle w:val="PageNumber"/>
            <w:rFonts w:ascii="Times" w:hAnsi="Times"/>
            <w:sz w:val="20"/>
            <w:szCs w:val="20"/>
          </w:rPr>
          <w:fldChar w:fldCharType="begin"/>
        </w:r>
        <w:r w:rsidRPr="00F01D78">
          <w:rPr>
            <w:rStyle w:val="PageNumber"/>
            <w:rFonts w:ascii="Times" w:hAnsi="Times"/>
            <w:sz w:val="20"/>
            <w:szCs w:val="20"/>
          </w:rPr>
          <w:instrText xml:space="preserve"> PAGE </w:instrText>
        </w:r>
        <w:r w:rsidRPr="00F01D78">
          <w:rPr>
            <w:rStyle w:val="PageNumber"/>
            <w:rFonts w:ascii="Times" w:hAnsi="Times"/>
            <w:sz w:val="20"/>
            <w:szCs w:val="20"/>
          </w:rPr>
          <w:fldChar w:fldCharType="separate"/>
        </w:r>
        <w:r w:rsidRPr="00F01D78">
          <w:rPr>
            <w:rStyle w:val="PageNumber"/>
            <w:rFonts w:ascii="Times" w:hAnsi="Times"/>
            <w:noProof/>
            <w:sz w:val="20"/>
            <w:szCs w:val="20"/>
          </w:rPr>
          <w:t>2</w:t>
        </w:r>
        <w:r w:rsidRPr="00F01D78">
          <w:rPr>
            <w:rStyle w:val="PageNumber"/>
            <w:rFonts w:ascii="Times" w:hAnsi="Times"/>
            <w:sz w:val="20"/>
            <w:szCs w:val="20"/>
          </w:rPr>
          <w:fldChar w:fldCharType="end"/>
        </w:r>
      </w:p>
    </w:sdtContent>
  </w:sdt>
  <w:p w14:paraId="50CC8701" w14:textId="7168E62E" w:rsidR="00F01D78" w:rsidRPr="001176F4" w:rsidRDefault="001176F4" w:rsidP="00F01D78">
    <w:pPr>
      <w:pStyle w:val="Header"/>
      <w:ind w:right="360" w:firstLine="360"/>
      <w:rPr>
        <w:rFonts w:ascii="Times" w:hAnsi="Times"/>
        <w:sz w:val="20"/>
        <w:szCs w:val="20"/>
        <w:lang w:val="en-US"/>
      </w:rPr>
    </w:pPr>
    <w:r>
      <w:rPr>
        <w:rFonts w:ascii="Times" w:hAnsi="Times"/>
        <w:sz w:val="20"/>
        <w:szCs w:val="20"/>
        <w:lang w:val="en-US"/>
      </w:rPr>
      <w:tab/>
    </w:r>
    <w:r>
      <w:rPr>
        <w:rFonts w:ascii="Times" w:hAnsi="Times"/>
        <w:sz w:val="20"/>
        <w:szCs w:val="20"/>
        <w:lang w:val="en-US"/>
      </w:rPr>
      <w:tab/>
    </w:r>
    <w:r w:rsidR="00574F16">
      <w:rPr>
        <w:rFonts w:ascii="Times" w:hAnsi="Times"/>
        <w:sz w:val="20"/>
        <w:szCs w:val="20"/>
        <w:lang w:val="en-US"/>
      </w:rPr>
      <w:t>MANUSKRIP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w:hAnsi="Times"/>
        <w:sz w:val="20"/>
        <w:szCs w:val="20"/>
      </w:rPr>
      <w:id w:val="-1714889398"/>
      <w:docPartObj>
        <w:docPartGallery w:val="Page Numbers (Top of Page)"/>
        <w:docPartUnique/>
      </w:docPartObj>
    </w:sdtPr>
    <w:sdtContent>
      <w:p w14:paraId="1FF2D272" w14:textId="0C567B49" w:rsidR="001176F4" w:rsidRPr="001176F4" w:rsidRDefault="001176F4" w:rsidP="001D014F">
        <w:pPr>
          <w:pStyle w:val="Header"/>
          <w:framePr w:wrap="none" w:vAnchor="text" w:hAnchor="margin" w:xAlign="outside" w:y="1"/>
          <w:rPr>
            <w:rStyle w:val="PageNumber"/>
            <w:rFonts w:ascii="Times" w:hAnsi="Times"/>
            <w:sz w:val="20"/>
            <w:szCs w:val="20"/>
          </w:rPr>
        </w:pPr>
        <w:r w:rsidRPr="001176F4">
          <w:rPr>
            <w:rStyle w:val="PageNumber"/>
            <w:rFonts w:ascii="Times" w:hAnsi="Times"/>
            <w:sz w:val="20"/>
            <w:szCs w:val="20"/>
          </w:rPr>
          <w:fldChar w:fldCharType="begin"/>
        </w:r>
        <w:r w:rsidRPr="001176F4">
          <w:rPr>
            <w:rStyle w:val="PageNumber"/>
            <w:rFonts w:ascii="Times" w:hAnsi="Times"/>
            <w:sz w:val="20"/>
            <w:szCs w:val="20"/>
          </w:rPr>
          <w:instrText xml:space="preserve"> PAGE </w:instrText>
        </w:r>
        <w:r w:rsidRPr="001176F4">
          <w:rPr>
            <w:rStyle w:val="PageNumber"/>
            <w:rFonts w:ascii="Times" w:hAnsi="Times"/>
            <w:sz w:val="20"/>
            <w:szCs w:val="20"/>
          </w:rPr>
          <w:fldChar w:fldCharType="separate"/>
        </w:r>
        <w:r w:rsidRPr="001176F4">
          <w:rPr>
            <w:rStyle w:val="PageNumber"/>
            <w:rFonts w:ascii="Times" w:hAnsi="Times"/>
            <w:noProof/>
            <w:sz w:val="20"/>
            <w:szCs w:val="20"/>
          </w:rPr>
          <w:t>3</w:t>
        </w:r>
        <w:r w:rsidRPr="001176F4">
          <w:rPr>
            <w:rStyle w:val="PageNumber"/>
            <w:rFonts w:ascii="Times" w:hAnsi="Times"/>
            <w:sz w:val="20"/>
            <w:szCs w:val="20"/>
          </w:rPr>
          <w:fldChar w:fldCharType="end"/>
        </w:r>
      </w:p>
    </w:sdtContent>
  </w:sdt>
  <w:p w14:paraId="06E351FF" w14:textId="72B1F7B3" w:rsidR="00F01D78" w:rsidRPr="001176F4" w:rsidRDefault="00B3743A" w:rsidP="001176F4">
    <w:pPr>
      <w:pStyle w:val="Header"/>
      <w:ind w:right="360"/>
      <w:rPr>
        <w:rFonts w:ascii="Times" w:hAnsi="Times"/>
        <w:sz w:val="20"/>
        <w:szCs w:val="20"/>
        <w:lang w:val="en-US"/>
      </w:rPr>
    </w:pPr>
    <w:r>
      <w:rPr>
        <w:rFonts w:ascii="Times" w:hAnsi="Times"/>
        <w:sz w:val="20"/>
        <w:szCs w:val="20"/>
        <w:lang w:val="en-US"/>
      </w:rPr>
      <w:t>MANUSKRIP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C5E3" w14:textId="6F24DBB0" w:rsidR="00D96567" w:rsidRPr="00D96567" w:rsidRDefault="00D96567" w:rsidP="00D96567">
    <w:pPr>
      <w:tabs>
        <w:tab w:val="right" w:pos="9356"/>
      </w:tabs>
      <w:rPr>
        <w:rFonts w:ascii="Times New Roman" w:eastAsia="Times New Roman" w:hAnsi="Times New Roman" w:cs="Times New Roman"/>
        <w:sz w:val="20"/>
        <w:szCs w:val="20"/>
        <w:lang w:val="en-ID"/>
      </w:rPr>
    </w:pPr>
    <w:r w:rsidRPr="00D96567">
      <w:rPr>
        <w:rFonts w:ascii="Times New Roman" w:eastAsia="Times New Roman" w:hAnsi="Times New Roman" w:cs="Times New Roman"/>
        <w:sz w:val="20"/>
        <w:szCs w:val="20"/>
        <w:lang w:val="en-ID"/>
      </w:rPr>
      <w:t>PSIKODIMENSIA</w:t>
    </w:r>
    <w:r w:rsidR="001176F4">
      <w:rPr>
        <w:rFonts w:ascii="Times New Roman" w:eastAsia="Times New Roman" w:hAnsi="Times New Roman" w:cs="Times New Roman"/>
        <w:sz w:val="20"/>
        <w:szCs w:val="20"/>
        <w:lang w:val="en-ID"/>
      </w:rPr>
      <w:t xml:space="preserve"> Kajian </w:t>
    </w:r>
    <w:proofErr w:type="spellStart"/>
    <w:r w:rsidR="001176F4">
      <w:rPr>
        <w:rFonts w:ascii="Times New Roman" w:eastAsia="Times New Roman" w:hAnsi="Times New Roman" w:cs="Times New Roman"/>
        <w:sz w:val="20"/>
        <w:szCs w:val="20"/>
        <w:lang w:val="en-ID"/>
      </w:rPr>
      <w:t>Ilmiah</w:t>
    </w:r>
    <w:proofErr w:type="spellEnd"/>
    <w:r w:rsidR="001176F4">
      <w:rPr>
        <w:rFonts w:ascii="Times New Roman" w:eastAsia="Times New Roman" w:hAnsi="Times New Roman" w:cs="Times New Roman"/>
        <w:sz w:val="20"/>
        <w:szCs w:val="20"/>
        <w:lang w:val="en-ID"/>
      </w:rPr>
      <w:t xml:space="preserve"> </w:t>
    </w:r>
    <w:proofErr w:type="spellStart"/>
    <w:r w:rsidR="001176F4">
      <w:rPr>
        <w:rFonts w:ascii="Times New Roman" w:eastAsia="Times New Roman" w:hAnsi="Times New Roman" w:cs="Times New Roman"/>
        <w:sz w:val="20"/>
        <w:szCs w:val="20"/>
        <w:lang w:val="en-ID"/>
      </w:rPr>
      <w:t>Psikologi</w:t>
    </w:r>
    <w:proofErr w:type="spellEnd"/>
    <w:r w:rsidRPr="00D96567">
      <w:rPr>
        <w:rFonts w:ascii="Times New Roman" w:eastAsia="Times New Roman" w:hAnsi="Times New Roman" w:cs="Times New Roman"/>
        <w:sz w:val="20"/>
        <w:szCs w:val="20"/>
        <w:lang w:val="en-ID"/>
      </w:rPr>
      <w:tab/>
    </w:r>
    <w:r>
      <w:rPr>
        <w:rFonts w:ascii="Times New Roman" w:eastAsia="Times New Roman" w:hAnsi="Times New Roman" w:cs="Times New Roman"/>
        <w:sz w:val="20"/>
        <w:szCs w:val="20"/>
        <w:lang w:val="en-ID"/>
      </w:rPr>
      <w:t>P-</w:t>
    </w:r>
    <w:r w:rsidRPr="00D96567">
      <w:rPr>
        <w:rFonts w:ascii="Times New Roman" w:eastAsia="Times New Roman" w:hAnsi="Times New Roman" w:cs="Times New Roman"/>
        <w:sz w:val="20"/>
        <w:szCs w:val="20"/>
        <w:lang w:val="en-ID"/>
      </w:rPr>
      <w:t>ISSN:1411-6073</w:t>
    </w:r>
    <w:r>
      <w:rPr>
        <w:rFonts w:ascii="Times New Roman" w:eastAsia="Times New Roman" w:hAnsi="Times New Roman" w:cs="Times New Roman"/>
        <w:sz w:val="20"/>
        <w:szCs w:val="20"/>
        <w:lang w:val="en-ID"/>
      </w:rPr>
      <w:t>;</w:t>
    </w:r>
    <w:r w:rsidRPr="00D96567">
      <w:rPr>
        <w:rFonts w:ascii="Times New Roman" w:eastAsia="Times New Roman" w:hAnsi="Times New Roman" w:cs="Times New Roman"/>
        <w:sz w:val="20"/>
        <w:szCs w:val="20"/>
        <w:lang w:val="en-ID"/>
      </w:rPr>
      <w:t xml:space="preserve"> </w:t>
    </w:r>
    <w:r>
      <w:rPr>
        <w:rFonts w:ascii="Times New Roman" w:eastAsia="Times New Roman" w:hAnsi="Times New Roman" w:cs="Times New Roman"/>
        <w:sz w:val="20"/>
        <w:szCs w:val="20"/>
        <w:lang w:val="en-ID"/>
      </w:rPr>
      <w:t>E-</w:t>
    </w:r>
    <w:r w:rsidRPr="00D96567">
      <w:rPr>
        <w:rFonts w:ascii="Times New Roman" w:eastAsia="Times New Roman" w:hAnsi="Times New Roman" w:cs="Times New Roman"/>
        <w:sz w:val="20"/>
        <w:szCs w:val="20"/>
        <w:lang w:val="en-ID"/>
      </w:rPr>
      <w:t>ISSN:2579-6321</w:t>
    </w:r>
  </w:p>
  <w:p w14:paraId="30F20F2B" w14:textId="3D503389" w:rsidR="00D96567" w:rsidRDefault="00D96567" w:rsidP="00D96567">
    <w:pPr>
      <w:tabs>
        <w:tab w:val="right" w:pos="9356"/>
      </w:tabs>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lang w:val="en-ID"/>
      </w:rPr>
      <w:t>2021</w:t>
    </w:r>
    <w:r w:rsidRPr="00D96567">
      <w:rPr>
        <w:rFonts w:ascii="Times New Roman" w:eastAsia="Times New Roman" w:hAnsi="Times New Roman" w:cs="Times New Roman"/>
        <w:sz w:val="20"/>
        <w:szCs w:val="20"/>
        <w:lang w:val="en-ID"/>
      </w:rPr>
      <w:tab/>
    </w:r>
    <w:proofErr w:type="spellStart"/>
    <w:r w:rsidR="00574F16">
      <w:rPr>
        <w:rFonts w:ascii="Times New Roman" w:eastAsia="Times New Roman" w:hAnsi="Times New Roman" w:cs="Times New Roman"/>
        <w:sz w:val="20"/>
        <w:szCs w:val="20"/>
        <w:lang w:val="en-ID"/>
      </w:rPr>
      <w:t>Manuskrip</w:t>
    </w:r>
    <w:proofErr w:type="spellEnd"/>
  </w:p>
  <w:p w14:paraId="7781D5A9" w14:textId="4AEEAB88" w:rsidR="006F7F2D" w:rsidRDefault="006F7F2D" w:rsidP="00D96567">
    <w:pPr>
      <w:tabs>
        <w:tab w:val="right" w:pos="9356"/>
      </w:tabs>
      <w:rPr>
        <w:rFonts w:ascii="Times New Roman" w:eastAsia="Times New Roman" w:hAnsi="Times New Roman" w:cs="Times New Roman"/>
        <w:sz w:val="20"/>
        <w:szCs w:val="20"/>
        <w:lang w:val="en-ID"/>
      </w:rPr>
    </w:pPr>
  </w:p>
  <w:p w14:paraId="4137530D" w14:textId="77777777" w:rsidR="006F7F2D" w:rsidRPr="00D96567" w:rsidRDefault="006F7F2D" w:rsidP="00D96567">
    <w:pPr>
      <w:tabs>
        <w:tab w:val="right" w:pos="9356"/>
      </w:tabs>
      <w:rPr>
        <w:rFonts w:ascii="Times New Roman" w:eastAsia="Times New Roman" w:hAnsi="Times New Roman" w:cs="Times New Roman"/>
        <w:sz w:val="20"/>
        <w:szCs w:val="20"/>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7820"/>
    <w:multiLevelType w:val="hybridMultilevel"/>
    <w:tmpl w:val="2A14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5148B"/>
    <w:multiLevelType w:val="hybridMultilevel"/>
    <w:tmpl w:val="8C947F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663507707">
    <w:abstractNumId w:val="0"/>
  </w:num>
  <w:num w:numId="2" w16cid:durableId="211000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67"/>
    <w:rsid w:val="0001144E"/>
    <w:rsid w:val="00065632"/>
    <w:rsid w:val="001176F4"/>
    <w:rsid w:val="00167951"/>
    <w:rsid w:val="0021290C"/>
    <w:rsid w:val="00233B06"/>
    <w:rsid w:val="002C4DD8"/>
    <w:rsid w:val="00335243"/>
    <w:rsid w:val="0034724E"/>
    <w:rsid w:val="003C39C3"/>
    <w:rsid w:val="003D52FE"/>
    <w:rsid w:val="0044718D"/>
    <w:rsid w:val="00480CF8"/>
    <w:rsid w:val="004A5FE6"/>
    <w:rsid w:val="00532007"/>
    <w:rsid w:val="00574F16"/>
    <w:rsid w:val="00580E28"/>
    <w:rsid w:val="005F4D9F"/>
    <w:rsid w:val="005F5F37"/>
    <w:rsid w:val="00672ED5"/>
    <w:rsid w:val="006C49D1"/>
    <w:rsid w:val="006D3291"/>
    <w:rsid w:val="006F7F2D"/>
    <w:rsid w:val="00761DD0"/>
    <w:rsid w:val="007A5D83"/>
    <w:rsid w:val="0086047A"/>
    <w:rsid w:val="00866F12"/>
    <w:rsid w:val="00A9223D"/>
    <w:rsid w:val="00AA6A91"/>
    <w:rsid w:val="00AD67F6"/>
    <w:rsid w:val="00B3743A"/>
    <w:rsid w:val="00B53E68"/>
    <w:rsid w:val="00BA7AC7"/>
    <w:rsid w:val="00BF39B0"/>
    <w:rsid w:val="00C16A38"/>
    <w:rsid w:val="00C747A5"/>
    <w:rsid w:val="00CA1BA1"/>
    <w:rsid w:val="00D6496B"/>
    <w:rsid w:val="00D96567"/>
    <w:rsid w:val="00DB58DC"/>
    <w:rsid w:val="00ED0963"/>
    <w:rsid w:val="00F01D78"/>
    <w:rsid w:val="00F57421"/>
    <w:rsid w:val="00F87C43"/>
    <w:rsid w:val="00FC5D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6FA2"/>
  <w15:chartTrackingRefBased/>
  <w15:docId w15:val="{6A05B92E-D40D-0742-9F76-98EABB3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567"/>
    <w:pPr>
      <w:tabs>
        <w:tab w:val="center" w:pos="4680"/>
        <w:tab w:val="right" w:pos="9360"/>
      </w:tabs>
    </w:pPr>
  </w:style>
  <w:style w:type="character" w:customStyle="1" w:styleId="HeaderChar">
    <w:name w:val="Header Char"/>
    <w:basedOn w:val="DefaultParagraphFont"/>
    <w:link w:val="Header"/>
    <w:uiPriority w:val="99"/>
    <w:rsid w:val="00D96567"/>
    <w:rPr>
      <w:lang w:val="id-ID"/>
    </w:rPr>
  </w:style>
  <w:style w:type="paragraph" w:styleId="Footer">
    <w:name w:val="footer"/>
    <w:basedOn w:val="Normal"/>
    <w:link w:val="FooterChar"/>
    <w:uiPriority w:val="99"/>
    <w:unhideWhenUsed/>
    <w:rsid w:val="00D96567"/>
    <w:pPr>
      <w:tabs>
        <w:tab w:val="center" w:pos="4680"/>
        <w:tab w:val="right" w:pos="9360"/>
      </w:tabs>
    </w:pPr>
  </w:style>
  <w:style w:type="character" w:customStyle="1" w:styleId="FooterChar">
    <w:name w:val="Footer Char"/>
    <w:basedOn w:val="DefaultParagraphFont"/>
    <w:link w:val="Footer"/>
    <w:uiPriority w:val="99"/>
    <w:rsid w:val="00D96567"/>
    <w:rPr>
      <w:lang w:val="id-ID"/>
    </w:rPr>
  </w:style>
  <w:style w:type="character" w:styleId="Hyperlink">
    <w:name w:val="Hyperlink"/>
    <w:basedOn w:val="DefaultParagraphFont"/>
    <w:uiPriority w:val="99"/>
    <w:unhideWhenUsed/>
    <w:rsid w:val="00D96567"/>
    <w:rPr>
      <w:color w:val="0563C1" w:themeColor="hyperlink"/>
      <w:u w:val="single"/>
    </w:rPr>
  </w:style>
  <w:style w:type="character" w:styleId="UnresolvedMention">
    <w:name w:val="Unresolved Mention"/>
    <w:basedOn w:val="DefaultParagraphFont"/>
    <w:uiPriority w:val="99"/>
    <w:semiHidden/>
    <w:unhideWhenUsed/>
    <w:rsid w:val="00D96567"/>
    <w:rPr>
      <w:color w:val="605E5C"/>
      <w:shd w:val="clear" w:color="auto" w:fill="E1DFDD"/>
    </w:rPr>
  </w:style>
  <w:style w:type="character" w:styleId="PageNumber">
    <w:name w:val="page number"/>
    <w:basedOn w:val="DefaultParagraphFont"/>
    <w:uiPriority w:val="99"/>
    <w:semiHidden/>
    <w:unhideWhenUsed/>
    <w:rsid w:val="00F01D78"/>
  </w:style>
  <w:style w:type="paragraph" w:styleId="BodyText">
    <w:name w:val="Body Text"/>
    <w:basedOn w:val="Normal"/>
    <w:link w:val="BodyTextChar"/>
    <w:uiPriority w:val="1"/>
    <w:qFormat/>
    <w:rsid w:val="001176F4"/>
    <w:pPr>
      <w:widowControl w:val="0"/>
      <w:autoSpaceDE w:val="0"/>
      <w:autoSpaceDN w:val="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176F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F7F2D"/>
    <w:pPr>
      <w:spacing w:after="200" w:line="276" w:lineRule="auto"/>
      <w:ind w:left="720"/>
      <w:contextualSpacing/>
    </w:pPr>
    <w:rPr>
      <w:rFonts w:ascii="Calibri" w:eastAsia="Times New Roman" w:hAnsi="Calibri" w:cs="Times New Roman"/>
      <w:sz w:val="22"/>
      <w:szCs w:val="22"/>
      <w:lang w:val="en-US"/>
    </w:rPr>
  </w:style>
  <w:style w:type="paragraph" w:styleId="NormalWeb">
    <w:name w:val="Normal (Web)"/>
    <w:basedOn w:val="Normal"/>
    <w:uiPriority w:val="99"/>
    <w:unhideWhenUsed/>
    <w:rsid w:val="00672ED5"/>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rsid w:val="003D52F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1914">
      <w:bodyDiv w:val="1"/>
      <w:marLeft w:val="0"/>
      <w:marRight w:val="0"/>
      <w:marTop w:val="0"/>
      <w:marBottom w:val="0"/>
      <w:divBdr>
        <w:top w:val="none" w:sz="0" w:space="0" w:color="auto"/>
        <w:left w:val="none" w:sz="0" w:space="0" w:color="auto"/>
        <w:bottom w:val="none" w:sz="0" w:space="0" w:color="auto"/>
        <w:right w:val="none" w:sz="0" w:space="0" w:color="auto"/>
      </w:divBdr>
      <w:divsChild>
        <w:div w:id="2001079153">
          <w:marLeft w:val="0"/>
          <w:marRight w:val="0"/>
          <w:marTop w:val="15"/>
          <w:marBottom w:val="0"/>
          <w:divBdr>
            <w:top w:val="single" w:sz="48" w:space="0" w:color="auto"/>
            <w:left w:val="single" w:sz="48" w:space="0" w:color="auto"/>
            <w:bottom w:val="single" w:sz="48" w:space="0" w:color="auto"/>
            <w:right w:val="single" w:sz="48" w:space="0" w:color="auto"/>
          </w:divBdr>
          <w:divsChild>
            <w:div w:id="1159423510">
              <w:marLeft w:val="0"/>
              <w:marRight w:val="0"/>
              <w:marTop w:val="0"/>
              <w:marBottom w:val="0"/>
              <w:divBdr>
                <w:top w:val="none" w:sz="0" w:space="0" w:color="auto"/>
                <w:left w:val="none" w:sz="0" w:space="0" w:color="auto"/>
                <w:bottom w:val="none" w:sz="0" w:space="0" w:color="auto"/>
                <w:right w:val="none" w:sz="0" w:space="0" w:color="auto"/>
              </w:divBdr>
              <w:divsChild>
                <w:div w:id="1348213770">
                  <w:marLeft w:val="0"/>
                  <w:marRight w:val="0"/>
                  <w:marTop w:val="0"/>
                  <w:marBottom w:val="0"/>
                  <w:divBdr>
                    <w:top w:val="none" w:sz="0" w:space="0" w:color="auto"/>
                    <w:left w:val="none" w:sz="0" w:space="0" w:color="auto"/>
                    <w:bottom w:val="none" w:sz="0" w:space="0" w:color="auto"/>
                    <w:right w:val="none" w:sz="0" w:space="0" w:color="auto"/>
                  </w:divBdr>
                </w:div>
                <w:div w:id="883059223">
                  <w:marLeft w:val="0"/>
                  <w:marRight w:val="0"/>
                  <w:marTop w:val="0"/>
                  <w:marBottom w:val="0"/>
                  <w:divBdr>
                    <w:top w:val="none" w:sz="0" w:space="0" w:color="auto"/>
                    <w:left w:val="none" w:sz="0" w:space="0" w:color="auto"/>
                    <w:bottom w:val="none" w:sz="0" w:space="0" w:color="auto"/>
                    <w:right w:val="none" w:sz="0" w:space="0" w:color="auto"/>
                  </w:divBdr>
                </w:div>
                <w:div w:id="296496100">
                  <w:marLeft w:val="0"/>
                  <w:marRight w:val="0"/>
                  <w:marTop w:val="0"/>
                  <w:marBottom w:val="0"/>
                  <w:divBdr>
                    <w:top w:val="none" w:sz="0" w:space="0" w:color="auto"/>
                    <w:left w:val="none" w:sz="0" w:space="0" w:color="auto"/>
                    <w:bottom w:val="none" w:sz="0" w:space="0" w:color="auto"/>
                    <w:right w:val="none" w:sz="0" w:space="0" w:color="auto"/>
                  </w:divBdr>
                </w:div>
                <w:div w:id="1830705608">
                  <w:marLeft w:val="0"/>
                  <w:marRight w:val="0"/>
                  <w:marTop w:val="0"/>
                  <w:marBottom w:val="0"/>
                  <w:divBdr>
                    <w:top w:val="none" w:sz="0" w:space="0" w:color="auto"/>
                    <w:left w:val="none" w:sz="0" w:space="0" w:color="auto"/>
                    <w:bottom w:val="none" w:sz="0" w:space="0" w:color="auto"/>
                    <w:right w:val="none" w:sz="0" w:space="0" w:color="auto"/>
                  </w:divBdr>
                </w:div>
                <w:div w:id="2073036158">
                  <w:marLeft w:val="0"/>
                  <w:marRight w:val="0"/>
                  <w:marTop w:val="0"/>
                  <w:marBottom w:val="0"/>
                  <w:divBdr>
                    <w:top w:val="none" w:sz="0" w:space="0" w:color="auto"/>
                    <w:left w:val="none" w:sz="0" w:space="0" w:color="auto"/>
                    <w:bottom w:val="none" w:sz="0" w:space="0" w:color="auto"/>
                    <w:right w:val="none" w:sz="0" w:space="0" w:color="auto"/>
                  </w:divBdr>
                </w:div>
                <w:div w:id="12882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3197">
          <w:marLeft w:val="0"/>
          <w:marRight w:val="0"/>
          <w:marTop w:val="15"/>
          <w:marBottom w:val="0"/>
          <w:divBdr>
            <w:top w:val="single" w:sz="48" w:space="0" w:color="auto"/>
            <w:left w:val="single" w:sz="48" w:space="0" w:color="auto"/>
            <w:bottom w:val="single" w:sz="48" w:space="0" w:color="auto"/>
            <w:right w:val="single" w:sz="48" w:space="0" w:color="auto"/>
          </w:divBdr>
          <w:divsChild>
            <w:div w:id="1859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8507">
      <w:bodyDiv w:val="1"/>
      <w:marLeft w:val="0"/>
      <w:marRight w:val="0"/>
      <w:marTop w:val="0"/>
      <w:marBottom w:val="0"/>
      <w:divBdr>
        <w:top w:val="none" w:sz="0" w:space="0" w:color="auto"/>
        <w:left w:val="none" w:sz="0" w:space="0" w:color="auto"/>
        <w:bottom w:val="none" w:sz="0" w:space="0" w:color="auto"/>
        <w:right w:val="none" w:sz="0" w:space="0" w:color="auto"/>
      </w:divBdr>
    </w:div>
    <w:div w:id="14369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10868</Words>
  <Characters>61951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Bartolomeus Yofana Adiwena</dc:creator>
  <cp:keywords/>
  <dc:description/>
  <cp:lastModifiedBy>ACER ASPIRE</cp:lastModifiedBy>
  <cp:revision>4</cp:revision>
  <dcterms:created xsi:type="dcterms:W3CDTF">2024-03-18T05:04:00Z</dcterms:created>
  <dcterms:modified xsi:type="dcterms:W3CDTF">2024-05-23T23:25:00Z</dcterms:modified>
</cp:coreProperties>
</file>