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5D8A0" w14:textId="77777777" w:rsidR="00995CE9" w:rsidRPr="00D01BFC" w:rsidRDefault="00995CE9" w:rsidP="00B16A3D">
      <w:pPr>
        <w:jc w:val="both"/>
        <w:rPr>
          <w:rFonts w:ascii="Goudy Old Style" w:hAnsi="Goudy Old Style" w:cs="Segoe UI Light"/>
          <w:b/>
          <w:sz w:val="24"/>
          <w:szCs w:val="24"/>
          <w:lang w:val="en-ID"/>
        </w:rPr>
      </w:pPr>
    </w:p>
    <w:p w14:paraId="272B979F" w14:textId="25DB20AE" w:rsidR="00B65169" w:rsidRPr="000D5F80" w:rsidRDefault="00000000" w:rsidP="004142B6">
      <w:pPr>
        <w:jc w:val="center"/>
        <w:rPr>
          <w:rFonts w:ascii="Goudy Old Style" w:hAnsi="Goudy Old Style" w:cs="Segoe UI Light"/>
          <w:b/>
          <w:iCs/>
          <w:sz w:val="24"/>
          <w:szCs w:val="24"/>
          <w:lang w:val="en-ID"/>
        </w:rPr>
      </w:pPr>
      <w:proofErr w:type="spellStart"/>
      <w:r w:rsidRPr="000D5F80">
        <w:rPr>
          <w:rFonts w:ascii="Goudy Old Style" w:hAnsi="Goudy Old Style" w:cs="Segoe UI Light"/>
          <w:b/>
          <w:iCs/>
          <w:sz w:val="24"/>
          <w:szCs w:val="24"/>
          <w:lang w:val="en-ID"/>
        </w:rPr>
        <w:t>Sumbanese</w:t>
      </w:r>
      <w:r w:rsidR="009835F5" w:rsidRPr="000D5F80">
        <w:rPr>
          <w:rFonts w:ascii="Goudy Old Style" w:hAnsi="Goudy Old Style" w:cs="Segoe UI Light"/>
          <w:b/>
          <w:iCs/>
          <w:sz w:val="24"/>
          <w:szCs w:val="24"/>
          <w:lang w:val="en-ID"/>
        </w:rPr>
        <w:t>’s</w:t>
      </w:r>
      <w:proofErr w:type="spellEnd"/>
      <w:r w:rsidRPr="000D5F80">
        <w:rPr>
          <w:rFonts w:ascii="Goudy Old Style" w:hAnsi="Goudy Old Style" w:cs="Segoe UI Light"/>
          <w:b/>
          <w:iCs/>
          <w:sz w:val="24"/>
          <w:szCs w:val="24"/>
          <w:lang w:val="en-ID"/>
        </w:rPr>
        <w:t xml:space="preserve"> </w:t>
      </w:r>
      <w:r w:rsidR="00541C05" w:rsidRPr="000D5F80">
        <w:rPr>
          <w:rFonts w:ascii="Goudy Old Style" w:hAnsi="Goudy Old Style" w:cs="Segoe UI Light"/>
          <w:b/>
          <w:iCs/>
          <w:sz w:val="24"/>
          <w:szCs w:val="24"/>
          <w:lang w:val="en-ID"/>
        </w:rPr>
        <w:t>Traditional Ecological Knowledge</w:t>
      </w:r>
      <w:r w:rsidR="002618E8" w:rsidRPr="000D5F80">
        <w:rPr>
          <w:rFonts w:ascii="Goudy Old Style" w:hAnsi="Goudy Old Style" w:cs="Segoe UI Light"/>
          <w:b/>
          <w:iCs/>
          <w:sz w:val="24"/>
          <w:szCs w:val="24"/>
          <w:lang w:val="en-ID"/>
        </w:rPr>
        <w:t xml:space="preserve"> (TEK)</w:t>
      </w:r>
      <w:r w:rsidRPr="000D5F80">
        <w:rPr>
          <w:rFonts w:ascii="Goudy Old Style" w:hAnsi="Goudy Old Style" w:cs="Segoe UI Light"/>
          <w:b/>
          <w:iCs/>
          <w:sz w:val="24"/>
          <w:szCs w:val="24"/>
          <w:lang w:val="en-ID"/>
        </w:rPr>
        <w:t>:</w:t>
      </w:r>
    </w:p>
    <w:p w14:paraId="0BAAF31F" w14:textId="18B1C6A4" w:rsidR="00541C05" w:rsidRPr="000D5F80" w:rsidRDefault="00000000" w:rsidP="004142B6">
      <w:pPr>
        <w:jc w:val="center"/>
        <w:rPr>
          <w:rFonts w:ascii="Goudy Old Style" w:hAnsi="Goudy Old Style" w:cs="Segoe UI Light"/>
          <w:b/>
          <w:iCs/>
          <w:sz w:val="24"/>
          <w:szCs w:val="24"/>
          <w:lang w:val="en-ID"/>
        </w:rPr>
      </w:pPr>
      <w:proofErr w:type="spellStart"/>
      <w:r w:rsidRPr="000D5F80">
        <w:rPr>
          <w:rFonts w:ascii="Goudy Old Style" w:hAnsi="Goudy Old Style" w:cs="Segoe UI Light"/>
          <w:b/>
          <w:i/>
          <w:sz w:val="24"/>
          <w:szCs w:val="24"/>
          <w:lang w:val="en-ID"/>
        </w:rPr>
        <w:t>Warung</w:t>
      </w:r>
      <w:proofErr w:type="spellEnd"/>
      <w:r w:rsidRPr="000D5F80">
        <w:rPr>
          <w:rFonts w:ascii="Goudy Old Style" w:hAnsi="Goudy Old Style" w:cs="Segoe UI Light"/>
          <w:b/>
          <w:i/>
          <w:sz w:val="24"/>
          <w:szCs w:val="24"/>
          <w:lang w:val="en-ID"/>
        </w:rPr>
        <w:t xml:space="preserve"> </w:t>
      </w:r>
      <w:proofErr w:type="spellStart"/>
      <w:r w:rsidRPr="000D5F80">
        <w:rPr>
          <w:rFonts w:ascii="Goudy Old Style" w:hAnsi="Goudy Old Style" w:cs="Segoe UI Light"/>
          <w:b/>
          <w:i/>
          <w:sz w:val="24"/>
          <w:szCs w:val="24"/>
          <w:lang w:val="en-ID"/>
        </w:rPr>
        <w:t>Hupu</w:t>
      </w:r>
      <w:proofErr w:type="spellEnd"/>
      <w:r w:rsidRPr="000D5F80">
        <w:rPr>
          <w:rFonts w:ascii="Goudy Old Style" w:hAnsi="Goudy Old Style" w:cs="Segoe UI Light"/>
          <w:b/>
          <w:i/>
          <w:sz w:val="24"/>
          <w:szCs w:val="24"/>
          <w:lang w:val="en-ID"/>
        </w:rPr>
        <w:t xml:space="preserve"> Liku</w:t>
      </w:r>
      <w:r w:rsidRPr="000D5F80">
        <w:rPr>
          <w:rFonts w:ascii="Goudy Old Style" w:hAnsi="Goudy Old Style" w:cs="Segoe UI Light"/>
          <w:b/>
          <w:iCs/>
          <w:sz w:val="24"/>
          <w:szCs w:val="24"/>
          <w:lang w:val="en-ID"/>
        </w:rPr>
        <w:t xml:space="preserve"> Ritual </w:t>
      </w:r>
      <w:r w:rsidR="003E7712" w:rsidRPr="000D5F80">
        <w:rPr>
          <w:rFonts w:ascii="Goudy Old Style" w:hAnsi="Goudy Old Style" w:cs="Segoe UI Light"/>
          <w:b/>
          <w:iCs/>
          <w:sz w:val="24"/>
          <w:szCs w:val="24"/>
          <w:lang w:val="en-ID"/>
        </w:rPr>
        <w:t>and Ecological Ethics</w:t>
      </w:r>
    </w:p>
    <w:p w14:paraId="08CF7EAC" w14:textId="383D96E6" w:rsidR="00E162A1" w:rsidRPr="000D5F80" w:rsidRDefault="00E162A1" w:rsidP="004142B6">
      <w:pPr>
        <w:pStyle w:val="ListParagraph"/>
        <w:spacing w:after="0" w:line="240" w:lineRule="auto"/>
        <w:ind w:left="0"/>
        <w:jc w:val="center"/>
        <w:rPr>
          <w:rFonts w:ascii="Goudy Old Style" w:hAnsi="Goudy Old Style" w:cs="Segoe UI Light"/>
          <w:b/>
          <w:sz w:val="24"/>
          <w:szCs w:val="24"/>
          <w:lang w:val="en-ID"/>
        </w:rPr>
      </w:pPr>
    </w:p>
    <w:p w14:paraId="1B3B37B8" w14:textId="77777777" w:rsidR="00E162A1" w:rsidRPr="00D01BFC" w:rsidRDefault="00E162A1" w:rsidP="00B16A3D">
      <w:pPr>
        <w:pStyle w:val="ListParagraph"/>
        <w:spacing w:after="0" w:line="240" w:lineRule="auto"/>
        <w:ind w:left="0"/>
        <w:jc w:val="both"/>
        <w:rPr>
          <w:rFonts w:ascii="Goudy Old Style" w:hAnsi="Goudy Old Style" w:cs="Segoe UI Light"/>
          <w:b/>
          <w:sz w:val="24"/>
          <w:szCs w:val="24"/>
        </w:rPr>
      </w:pPr>
    </w:p>
    <w:p w14:paraId="0E31FB23" w14:textId="09F24E13" w:rsidR="005642B4" w:rsidRPr="00D01BFC" w:rsidRDefault="005642B4" w:rsidP="00B16A3D">
      <w:pPr>
        <w:tabs>
          <w:tab w:val="left" w:pos="851"/>
        </w:tabs>
        <w:jc w:val="both"/>
        <w:rPr>
          <w:rFonts w:ascii="Goudy Old Style" w:hAnsi="Goudy Old Style" w:cs="Segoe UI Light"/>
          <w:bCs/>
          <w:sz w:val="24"/>
          <w:szCs w:val="24"/>
        </w:rPr>
      </w:pPr>
      <w:r w:rsidRPr="00D01BFC">
        <w:rPr>
          <w:rFonts w:ascii="Goudy Old Style" w:hAnsi="Goudy Old Style" w:cs="Segoe UI Light"/>
          <w:b/>
          <w:sz w:val="24"/>
          <w:szCs w:val="24"/>
          <w:vertAlign w:val="superscript"/>
          <w:lang w:val="id-ID"/>
        </w:rPr>
        <w:tab/>
      </w:r>
      <w:r w:rsidRPr="00D01BFC">
        <w:rPr>
          <w:rFonts w:ascii="Goudy Old Style" w:hAnsi="Goudy Old Style" w:cs="Segoe UI Light"/>
          <w:b/>
          <w:sz w:val="24"/>
          <w:szCs w:val="24"/>
          <w:vertAlign w:val="superscript"/>
          <w:lang w:val="id-ID"/>
        </w:rPr>
        <w:tab/>
      </w:r>
      <w:r w:rsidRPr="005642B4">
        <w:rPr>
          <w:rFonts w:ascii="Goudy Old Style" w:hAnsi="Goudy Old Style" w:cs="Segoe UI Light"/>
          <w:b/>
          <w:sz w:val="24"/>
          <w:szCs w:val="24"/>
          <w:vertAlign w:val="superscript"/>
          <w:lang w:val="id-ID"/>
        </w:rPr>
        <w:t>1</w:t>
      </w:r>
      <w:r w:rsidRPr="005642B4">
        <w:rPr>
          <w:rFonts w:ascii="Goudy Old Style" w:hAnsi="Goudy Old Style" w:cs="Segoe UI Light"/>
          <w:b/>
          <w:sz w:val="24"/>
          <w:szCs w:val="24"/>
          <w:vertAlign w:val="superscript"/>
        </w:rPr>
        <w:t xml:space="preserve"> </w:t>
      </w:r>
      <w:r w:rsidRPr="005642B4">
        <w:rPr>
          <w:rFonts w:ascii="Goudy Old Style" w:hAnsi="Goudy Old Style" w:cs="Segoe UI Light"/>
          <w:b/>
          <w:sz w:val="24"/>
          <w:szCs w:val="24"/>
        </w:rPr>
        <w:t xml:space="preserve">B. </w:t>
      </w:r>
      <w:proofErr w:type="spellStart"/>
      <w:r w:rsidRPr="005642B4">
        <w:rPr>
          <w:rFonts w:ascii="Goudy Old Style" w:hAnsi="Goudy Old Style" w:cs="Segoe UI Light"/>
          <w:b/>
          <w:sz w:val="24"/>
          <w:szCs w:val="24"/>
        </w:rPr>
        <w:t>Retang</w:t>
      </w:r>
      <w:proofErr w:type="spellEnd"/>
      <w:r w:rsidRPr="005642B4">
        <w:rPr>
          <w:rFonts w:ascii="Goudy Old Style" w:hAnsi="Goudy Old Style" w:cs="Segoe UI Light"/>
          <w:b/>
          <w:sz w:val="24"/>
          <w:szCs w:val="24"/>
        </w:rPr>
        <w:t xml:space="preserve"> </w:t>
      </w:r>
      <w:proofErr w:type="spellStart"/>
      <w:r w:rsidRPr="005642B4">
        <w:rPr>
          <w:rFonts w:ascii="Goudy Old Style" w:hAnsi="Goudy Old Style" w:cs="Segoe UI Light"/>
          <w:b/>
          <w:sz w:val="24"/>
          <w:szCs w:val="24"/>
        </w:rPr>
        <w:t>Wohangara</w:t>
      </w:r>
      <w:proofErr w:type="spellEnd"/>
      <w:r w:rsidRPr="005642B4">
        <w:rPr>
          <w:rFonts w:ascii="Goudy Old Style" w:hAnsi="Goudy Old Style" w:cs="Segoe UI Light"/>
          <w:b/>
          <w:sz w:val="24"/>
          <w:szCs w:val="24"/>
        </w:rPr>
        <w:t>,</w:t>
      </w:r>
      <w:r w:rsidRPr="005642B4">
        <w:rPr>
          <w:rFonts w:ascii="Goudy Old Style" w:hAnsi="Goudy Old Style" w:cs="Segoe UI Light"/>
          <w:b/>
          <w:sz w:val="24"/>
          <w:szCs w:val="24"/>
          <w:vertAlign w:val="superscript"/>
          <w:lang w:val="id-ID"/>
        </w:rPr>
        <w:t>2</w:t>
      </w:r>
      <w:r w:rsidRPr="005642B4">
        <w:rPr>
          <w:rFonts w:ascii="Goudy Old Style" w:hAnsi="Goudy Old Style" w:cs="Segoe UI Light"/>
          <w:b/>
          <w:sz w:val="24"/>
          <w:szCs w:val="24"/>
        </w:rPr>
        <w:t>Ridwan Sanjaya, and</w:t>
      </w:r>
      <w:r w:rsidR="00B4153C">
        <w:rPr>
          <w:rFonts w:ascii="Goudy Old Style" w:hAnsi="Goudy Old Style" w:cs="Segoe UI Light"/>
          <w:b/>
          <w:sz w:val="24"/>
          <w:szCs w:val="24"/>
        </w:rPr>
        <w:t xml:space="preserve"> </w:t>
      </w:r>
      <w:r w:rsidRPr="005642B4">
        <w:rPr>
          <w:rFonts w:ascii="Goudy Old Style" w:hAnsi="Goudy Old Style" w:cs="Segoe UI Light"/>
          <w:b/>
          <w:sz w:val="24"/>
          <w:szCs w:val="24"/>
          <w:vertAlign w:val="superscript"/>
        </w:rPr>
        <w:t>3</w:t>
      </w:r>
      <w:r w:rsidRPr="005642B4">
        <w:rPr>
          <w:rFonts w:ascii="Goudy Old Style" w:hAnsi="Goudy Old Style" w:cs="Segoe UI Light"/>
          <w:b/>
          <w:sz w:val="24"/>
          <w:szCs w:val="24"/>
        </w:rPr>
        <w:t xml:space="preserve">Benny Danang </w:t>
      </w:r>
      <w:proofErr w:type="spellStart"/>
      <w:r w:rsidRPr="005642B4">
        <w:rPr>
          <w:rFonts w:ascii="Goudy Old Style" w:hAnsi="Goudy Old Style" w:cs="Segoe UI Light"/>
          <w:b/>
          <w:sz w:val="24"/>
          <w:szCs w:val="24"/>
        </w:rPr>
        <w:t>Setiyanto</w:t>
      </w:r>
      <w:proofErr w:type="spellEnd"/>
      <w:r w:rsidRPr="005642B4">
        <w:rPr>
          <w:rFonts w:ascii="Goudy Old Style" w:hAnsi="Goudy Old Style" w:cs="Segoe UI Light"/>
          <w:bCs/>
          <w:sz w:val="24"/>
          <w:szCs w:val="24"/>
        </w:rPr>
        <w:t xml:space="preserve"> </w:t>
      </w:r>
    </w:p>
    <w:p w14:paraId="2E7C222B" w14:textId="215633B4" w:rsidR="005642B4" w:rsidRPr="005642B4" w:rsidRDefault="005642B4" w:rsidP="00B16A3D">
      <w:pPr>
        <w:tabs>
          <w:tab w:val="left" w:pos="851"/>
        </w:tabs>
        <w:jc w:val="both"/>
        <w:rPr>
          <w:rFonts w:ascii="Goudy Old Style" w:hAnsi="Goudy Old Style" w:cs="Segoe UI Light"/>
          <w:sz w:val="24"/>
          <w:szCs w:val="24"/>
        </w:rPr>
      </w:pPr>
      <w:r w:rsidRPr="00D01BFC">
        <w:rPr>
          <w:rFonts w:ascii="Goudy Old Style" w:hAnsi="Goudy Old Style" w:cs="Segoe UI Light"/>
          <w:b/>
          <w:sz w:val="24"/>
          <w:szCs w:val="24"/>
          <w:vertAlign w:val="superscript"/>
          <w:lang w:val="id-ID"/>
        </w:rPr>
        <w:tab/>
      </w:r>
      <w:r w:rsidRPr="00D01BFC">
        <w:rPr>
          <w:rFonts w:ascii="Goudy Old Style" w:hAnsi="Goudy Old Style" w:cs="Segoe UI Light"/>
          <w:b/>
          <w:sz w:val="24"/>
          <w:szCs w:val="24"/>
          <w:vertAlign w:val="superscript"/>
          <w:lang w:val="id-ID"/>
        </w:rPr>
        <w:tab/>
      </w:r>
      <w:hyperlink r:id="rId8" w:history="1">
        <w:r w:rsidRPr="00AB1FBF">
          <w:rPr>
            <w:rStyle w:val="Hyperlink"/>
            <w:rFonts w:ascii="Goudy Old Style" w:hAnsi="Goudy Old Style" w:cs="Segoe UI Light"/>
            <w:b/>
            <w:color w:val="auto"/>
            <w:sz w:val="24"/>
            <w:szCs w:val="24"/>
            <w:vertAlign w:val="superscript"/>
            <w:lang w:val="id-ID"/>
          </w:rPr>
          <w:t>1</w:t>
        </w:r>
        <w:r w:rsidRPr="00AB1FBF">
          <w:rPr>
            <w:rStyle w:val="Hyperlink"/>
            <w:rFonts w:ascii="Goudy Old Style" w:hAnsi="Goudy Old Style" w:cs="Segoe UI Light"/>
            <w:color w:val="auto"/>
            <w:sz w:val="24"/>
            <w:szCs w:val="24"/>
          </w:rPr>
          <w:t>retang</w:t>
        </w:r>
        <w:r w:rsidRPr="00AB1FBF">
          <w:rPr>
            <w:rStyle w:val="Hyperlink"/>
            <w:rFonts w:ascii="Goudy Old Style" w:hAnsi="Goudy Old Style" w:cs="Segoe UI Light"/>
            <w:color w:val="auto"/>
            <w:sz w:val="24"/>
            <w:szCs w:val="24"/>
            <w:lang w:val="id-ID"/>
          </w:rPr>
          <w:t>@</w:t>
        </w:r>
        <w:r w:rsidRPr="00AB1FBF">
          <w:rPr>
            <w:rStyle w:val="Hyperlink"/>
            <w:rFonts w:ascii="Goudy Old Style" w:hAnsi="Goudy Old Style" w:cs="Segoe UI Light"/>
            <w:color w:val="auto"/>
            <w:sz w:val="24"/>
            <w:szCs w:val="24"/>
          </w:rPr>
          <w:t>unika.ac.id</w:t>
        </w:r>
      </w:hyperlink>
      <w:r w:rsidRPr="00AB1FBF">
        <w:rPr>
          <w:rFonts w:ascii="Goudy Old Style" w:hAnsi="Goudy Old Style" w:cs="Segoe UI Light"/>
          <w:sz w:val="24"/>
          <w:szCs w:val="24"/>
        </w:rPr>
        <w:t>,</w:t>
      </w:r>
      <w:r w:rsidRPr="00AB1FBF">
        <w:rPr>
          <w:rFonts w:ascii="Goudy Old Style" w:hAnsi="Goudy Old Style" w:cs="Segoe UI Light"/>
          <w:sz w:val="24"/>
          <w:szCs w:val="24"/>
        </w:rPr>
        <w:tab/>
      </w:r>
      <w:r w:rsidR="00B4153C" w:rsidRPr="00AB1FBF">
        <w:rPr>
          <w:rFonts w:ascii="Goudy Old Style" w:hAnsi="Goudy Old Style" w:cs="Segoe UI Light"/>
          <w:sz w:val="24"/>
          <w:szCs w:val="24"/>
        </w:rPr>
        <w:t xml:space="preserve">   </w:t>
      </w:r>
      <w:hyperlink r:id="rId9" w:history="1">
        <w:r w:rsidR="00B4153C" w:rsidRPr="00AB1FBF">
          <w:rPr>
            <w:rStyle w:val="Hyperlink"/>
            <w:rFonts w:ascii="Goudy Old Style" w:hAnsi="Goudy Old Style" w:cs="Segoe UI Light"/>
            <w:b/>
            <w:color w:val="auto"/>
            <w:sz w:val="24"/>
            <w:szCs w:val="24"/>
            <w:vertAlign w:val="superscript"/>
            <w:lang w:val="id-ID"/>
          </w:rPr>
          <w:t>2</w:t>
        </w:r>
        <w:r w:rsidR="00B4153C" w:rsidRPr="00AB1FBF">
          <w:rPr>
            <w:rStyle w:val="Hyperlink"/>
            <w:rFonts w:ascii="Goudy Old Style" w:hAnsi="Goudy Old Style" w:cs="Segoe UI Light"/>
            <w:color w:val="auto"/>
            <w:sz w:val="24"/>
            <w:szCs w:val="24"/>
          </w:rPr>
          <w:t>ridwan</w:t>
        </w:r>
        <w:r w:rsidR="00B4153C" w:rsidRPr="00AB1FBF">
          <w:rPr>
            <w:rStyle w:val="Hyperlink"/>
            <w:rFonts w:ascii="Goudy Old Style" w:hAnsi="Goudy Old Style" w:cs="Segoe UI Light"/>
            <w:color w:val="auto"/>
            <w:sz w:val="24"/>
            <w:szCs w:val="24"/>
            <w:lang w:val="id-ID"/>
          </w:rPr>
          <w:t>@</w:t>
        </w:r>
        <w:r w:rsidR="00B4153C" w:rsidRPr="00AB1FBF">
          <w:rPr>
            <w:rStyle w:val="Hyperlink"/>
            <w:rFonts w:ascii="Goudy Old Style" w:hAnsi="Goudy Old Style" w:cs="Segoe UI Light"/>
            <w:color w:val="auto"/>
            <w:sz w:val="24"/>
            <w:szCs w:val="24"/>
          </w:rPr>
          <w:t>unika.ac.id</w:t>
        </w:r>
      </w:hyperlink>
      <w:r w:rsidRPr="00AB1FBF">
        <w:rPr>
          <w:rFonts w:ascii="Goudy Old Style" w:hAnsi="Goudy Old Style" w:cs="Segoe UI Light"/>
          <w:sz w:val="24"/>
          <w:szCs w:val="24"/>
        </w:rPr>
        <w:t xml:space="preserve">, </w:t>
      </w:r>
      <w:r w:rsidR="00B4153C" w:rsidRPr="00AB1FBF">
        <w:rPr>
          <w:rFonts w:ascii="Goudy Old Style" w:hAnsi="Goudy Old Style" w:cs="Segoe UI Light"/>
          <w:sz w:val="24"/>
          <w:szCs w:val="24"/>
        </w:rPr>
        <w:t xml:space="preserve">  </w:t>
      </w:r>
      <w:r w:rsidRPr="005642B4">
        <w:rPr>
          <w:rFonts w:ascii="Goudy Old Style" w:hAnsi="Goudy Old Style" w:cs="Segoe UI Light"/>
          <w:b/>
          <w:sz w:val="24"/>
          <w:szCs w:val="24"/>
          <w:vertAlign w:val="superscript"/>
        </w:rPr>
        <w:t>3</w:t>
      </w:r>
      <w:r w:rsidRPr="005642B4">
        <w:rPr>
          <w:rFonts w:ascii="Goudy Old Style" w:hAnsi="Goudy Old Style" w:cs="Segoe UI Light"/>
          <w:sz w:val="24"/>
          <w:szCs w:val="24"/>
        </w:rPr>
        <w:t>benny</w:t>
      </w:r>
      <w:r w:rsidRPr="005642B4">
        <w:rPr>
          <w:rFonts w:ascii="Goudy Old Style" w:hAnsi="Goudy Old Style" w:cs="Segoe UI Light"/>
          <w:sz w:val="24"/>
          <w:szCs w:val="24"/>
          <w:lang w:val="id-ID"/>
        </w:rPr>
        <w:t>@</w:t>
      </w:r>
      <w:r w:rsidRPr="005642B4">
        <w:rPr>
          <w:rFonts w:ascii="Goudy Old Style" w:hAnsi="Goudy Old Style" w:cs="Segoe UI Light"/>
          <w:sz w:val="24"/>
          <w:szCs w:val="24"/>
        </w:rPr>
        <w:t>unika.ac.id.</w:t>
      </w:r>
      <w:r w:rsidRPr="005642B4">
        <w:rPr>
          <w:rFonts w:ascii="Goudy Old Style" w:hAnsi="Goudy Old Style" w:cs="Segoe UI Light"/>
          <w:sz w:val="24"/>
          <w:szCs w:val="24"/>
          <w:lang w:val="id-ID"/>
        </w:rPr>
        <w:t>com</w:t>
      </w:r>
      <w:r w:rsidRPr="005642B4">
        <w:rPr>
          <w:rFonts w:ascii="Goudy Old Style" w:hAnsi="Goudy Old Style" w:cs="Segoe UI Light"/>
          <w:sz w:val="24"/>
          <w:szCs w:val="24"/>
        </w:rPr>
        <w:t xml:space="preserve"> </w:t>
      </w:r>
    </w:p>
    <w:p w14:paraId="6B3784CA" w14:textId="4606B746" w:rsidR="005642B4" w:rsidRPr="005642B4" w:rsidRDefault="005642B4" w:rsidP="00B16A3D">
      <w:pPr>
        <w:tabs>
          <w:tab w:val="left" w:pos="851"/>
        </w:tabs>
        <w:jc w:val="both"/>
        <w:rPr>
          <w:rFonts w:ascii="Goudy Old Style" w:hAnsi="Goudy Old Style" w:cs="Segoe UI Light"/>
          <w:sz w:val="24"/>
          <w:szCs w:val="24"/>
        </w:rPr>
      </w:pPr>
      <w:r w:rsidRPr="00D01BFC">
        <w:rPr>
          <w:rFonts w:ascii="Goudy Old Style" w:hAnsi="Goudy Old Style" w:cs="Segoe UI Light"/>
          <w:b/>
          <w:sz w:val="24"/>
          <w:szCs w:val="24"/>
          <w:vertAlign w:val="superscript"/>
          <w:lang w:val="id-ID"/>
        </w:rPr>
        <w:tab/>
      </w:r>
      <w:r w:rsidRPr="00D01BFC">
        <w:rPr>
          <w:rFonts w:ascii="Goudy Old Style" w:hAnsi="Goudy Old Style" w:cs="Segoe UI Light"/>
          <w:b/>
          <w:sz w:val="24"/>
          <w:szCs w:val="24"/>
          <w:vertAlign w:val="superscript"/>
          <w:lang w:val="id-ID"/>
        </w:rPr>
        <w:tab/>
      </w:r>
      <w:r w:rsidRPr="005642B4">
        <w:rPr>
          <w:rFonts w:ascii="Goudy Old Style" w:hAnsi="Goudy Old Style" w:cs="Segoe UI Light"/>
          <w:b/>
          <w:sz w:val="24"/>
          <w:szCs w:val="24"/>
          <w:vertAlign w:val="superscript"/>
          <w:lang w:val="id-ID"/>
        </w:rPr>
        <w:t>1</w:t>
      </w:r>
      <w:r w:rsidRPr="005642B4">
        <w:rPr>
          <w:rFonts w:ascii="Goudy Old Style" w:hAnsi="Goudy Old Style" w:cs="Segoe UI Light"/>
          <w:sz w:val="24"/>
          <w:szCs w:val="24"/>
        </w:rPr>
        <w:t xml:space="preserve">Program </w:t>
      </w:r>
      <w:proofErr w:type="spellStart"/>
      <w:r w:rsidRPr="005642B4">
        <w:rPr>
          <w:rFonts w:ascii="Goudy Old Style" w:hAnsi="Goudy Old Style" w:cs="Segoe UI Light"/>
          <w:sz w:val="24"/>
          <w:szCs w:val="24"/>
        </w:rPr>
        <w:t>Doktor</w:t>
      </w:r>
      <w:proofErr w:type="spellEnd"/>
      <w:r w:rsidRPr="005642B4">
        <w:rPr>
          <w:rFonts w:ascii="Goudy Old Style" w:hAnsi="Goudy Old Style" w:cs="Segoe UI Light"/>
          <w:sz w:val="24"/>
          <w:szCs w:val="24"/>
        </w:rPr>
        <w:t xml:space="preserve"> </w:t>
      </w:r>
      <w:proofErr w:type="spellStart"/>
      <w:r w:rsidRPr="005642B4">
        <w:rPr>
          <w:rFonts w:ascii="Goudy Old Style" w:hAnsi="Goudy Old Style" w:cs="Segoe UI Light"/>
          <w:sz w:val="24"/>
          <w:szCs w:val="24"/>
        </w:rPr>
        <w:t>Ilmu</w:t>
      </w:r>
      <w:proofErr w:type="spellEnd"/>
      <w:r w:rsidRPr="005642B4">
        <w:rPr>
          <w:rFonts w:ascii="Goudy Old Style" w:hAnsi="Goudy Old Style" w:cs="Segoe UI Light"/>
          <w:sz w:val="24"/>
          <w:szCs w:val="24"/>
        </w:rPr>
        <w:t xml:space="preserve"> </w:t>
      </w:r>
      <w:proofErr w:type="spellStart"/>
      <w:r w:rsidRPr="005642B4">
        <w:rPr>
          <w:rFonts w:ascii="Goudy Old Style" w:hAnsi="Goudy Old Style" w:cs="Segoe UI Light"/>
          <w:sz w:val="24"/>
          <w:szCs w:val="24"/>
        </w:rPr>
        <w:t>Lingkungan</w:t>
      </w:r>
      <w:proofErr w:type="spellEnd"/>
      <w:r w:rsidRPr="005642B4">
        <w:rPr>
          <w:rFonts w:ascii="Goudy Old Style" w:hAnsi="Goudy Old Style" w:cs="Segoe UI Light"/>
          <w:sz w:val="24"/>
          <w:szCs w:val="24"/>
        </w:rPr>
        <w:t xml:space="preserve"> (PDIL), </w:t>
      </w:r>
      <w:proofErr w:type="spellStart"/>
      <w:r w:rsidRPr="005642B4">
        <w:rPr>
          <w:rFonts w:ascii="Goudy Old Style" w:hAnsi="Goudy Old Style" w:cs="Segoe UI Light"/>
          <w:sz w:val="24"/>
          <w:szCs w:val="24"/>
        </w:rPr>
        <w:t>Soegijapranata</w:t>
      </w:r>
      <w:proofErr w:type="spellEnd"/>
      <w:r w:rsidR="00B4153C">
        <w:rPr>
          <w:rFonts w:ascii="Goudy Old Style" w:hAnsi="Goudy Old Style" w:cs="Segoe UI Light"/>
          <w:sz w:val="24"/>
          <w:szCs w:val="24"/>
        </w:rPr>
        <w:t xml:space="preserve"> </w:t>
      </w:r>
      <w:r w:rsidRPr="005642B4">
        <w:rPr>
          <w:rFonts w:ascii="Goudy Old Style" w:hAnsi="Goudy Old Style" w:cs="Segoe UI Light"/>
          <w:sz w:val="24"/>
          <w:szCs w:val="24"/>
        </w:rPr>
        <w:t>Catholic University</w:t>
      </w:r>
    </w:p>
    <w:p w14:paraId="4BEE29ED" w14:textId="0AB1C323" w:rsidR="005642B4" w:rsidRPr="005642B4" w:rsidRDefault="005642B4" w:rsidP="00B16A3D">
      <w:pPr>
        <w:tabs>
          <w:tab w:val="left" w:pos="851"/>
        </w:tabs>
        <w:jc w:val="both"/>
        <w:rPr>
          <w:rFonts w:ascii="Goudy Old Style" w:hAnsi="Goudy Old Style" w:cs="Segoe UI Light"/>
          <w:sz w:val="24"/>
          <w:szCs w:val="24"/>
        </w:rPr>
      </w:pPr>
      <w:bookmarkStart w:id="0" w:name="_Hlk142553249"/>
      <w:r w:rsidRPr="00D01BFC">
        <w:rPr>
          <w:rFonts w:ascii="Goudy Old Style" w:hAnsi="Goudy Old Style" w:cs="Segoe UI Light"/>
          <w:b/>
          <w:sz w:val="24"/>
          <w:szCs w:val="24"/>
          <w:vertAlign w:val="superscript"/>
        </w:rPr>
        <w:tab/>
      </w:r>
      <w:r w:rsidRPr="00D01BFC">
        <w:rPr>
          <w:rFonts w:ascii="Goudy Old Style" w:hAnsi="Goudy Old Style" w:cs="Segoe UI Light"/>
          <w:b/>
          <w:sz w:val="24"/>
          <w:szCs w:val="24"/>
          <w:vertAlign w:val="superscript"/>
        </w:rPr>
        <w:tab/>
      </w:r>
      <w:r w:rsidRPr="005642B4">
        <w:rPr>
          <w:rFonts w:ascii="Goudy Old Style" w:hAnsi="Goudy Old Style" w:cs="Segoe UI Light"/>
          <w:b/>
          <w:sz w:val="24"/>
          <w:szCs w:val="24"/>
          <w:vertAlign w:val="superscript"/>
        </w:rPr>
        <w:t>2</w:t>
      </w:r>
      <w:r w:rsidRPr="005642B4">
        <w:rPr>
          <w:rFonts w:ascii="Goudy Old Style" w:hAnsi="Goudy Old Style" w:cs="Segoe UI Light"/>
          <w:sz w:val="24"/>
          <w:szCs w:val="24"/>
        </w:rPr>
        <w:t xml:space="preserve">Program </w:t>
      </w:r>
      <w:proofErr w:type="spellStart"/>
      <w:r w:rsidRPr="005642B4">
        <w:rPr>
          <w:rFonts w:ascii="Goudy Old Style" w:hAnsi="Goudy Old Style" w:cs="Segoe UI Light"/>
          <w:sz w:val="24"/>
          <w:szCs w:val="24"/>
        </w:rPr>
        <w:t>Doktor</w:t>
      </w:r>
      <w:proofErr w:type="spellEnd"/>
      <w:r w:rsidRPr="005642B4">
        <w:rPr>
          <w:rFonts w:ascii="Goudy Old Style" w:hAnsi="Goudy Old Style" w:cs="Segoe UI Light"/>
          <w:sz w:val="24"/>
          <w:szCs w:val="24"/>
        </w:rPr>
        <w:t xml:space="preserve"> </w:t>
      </w:r>
      <w:proofErr w:type="spellStart"/>
      <w:r w:rsidRPr="005642B4">
        <w:rPr>
          <w:rFonts w:ascii="Goudy Old Style" w:hAnsi="Goudy Old Style" w:cs="Segoe UI Light"/>
          <w:sz w:val="24"/>
          <w:szCs w:val="24"/>
        </w:rPr>
        <w:t>Ilmu</w:t>
      </w:r>
      <w:proofErr w:type="spellEnd"/>
      <w:r w:rsidRPr="005642B4">
        <w:rPr>
          <w:rFonts w:ascii="Goudy Old Style" w:hAnsi="Goudy Old Style" w:cs="Segoe UI Light"/>
          <w:sz w:val="24"/>
          <w:szCs w:val="24"/>
        </w:rPr>
        <w:t xml:space="preserve"> </w:t>
      </w:r>
      <w:proofErr w:type="spellStart"/>
      <w:r w:rsidRPr="005642B4">
        <w:rPr>
          <w:rFonts w:ascii="Goudy Old Style" w:hAnsi="Goudy Old Style" w:cs="Segoe UI Light"/>
          <w:sz w:val="24"/>
          <w:szCs w:val="24"/>
        </w:rPr>
        <w:t>Lingkungan</w:t>
      </w:r>
      <w:proofErr w:type="spellEnd"/>
      <w:r w:rsidRPr="005642B4">
        <w:rPr>
          <w:rFonts w:ascii="Goudy Old Style" w:hAnsi="Goudy Old Style" w:cs="Segoe UI Light"/>
          <w:sz w:val="24"/>
          <w:szCs w:val="24"/>
        </w:rPr>
        <w:t xml:space="preserve"> (PDIL), </w:t>
      </w:r>
      <w:proofErr w:type="spellStart"/>
      <w:r w:rsidRPr="005642B4">
        <w:rPr>
          <w:rFonts w:ascii="Goudy Old Style" w:hAnsi="Goudy Old Style" w:cs="Segoe UI Light"/>
          <w:sz w:val="24"/>
          <w:szCs w:val="24"/>
        </w:rPr>
        <w:t>Soegijapranata</w:t>
      </w:r>
      <w:proofErr w:type="spellEnd"/>
      <w:r w:rsidRPr="005642B4">
        <w:rPr>
          <w:rFonts w:ascii="Goudy Old Style" w:hAnsi="Goudy Old Style" w:cs="Segoe UI Light"/>
          <w:sz w:val="24"/>
          <w:szCs w:val="24"/>
        </w:rPr>
        <w:t xml:space="preserve"> Catholic University</w:t>
      </w:r>
    </w:p>
    <w:bookmarkEnd w:id="0"/>
    <w:p w14:paraId="0ACB3C59" w14:textId="6893F5FD" w:rsidR="005642B4" w:rsidRPr="005642B4" w:rsidRDefault="005642B4" w:rsidP="00B16A3D">
      <w:pPr>
        <w:tabs>
          <w:tab w:val="left" w:pos="851"/>
        </w:tabs>
        <w:jc w:val="both"/>
        <w:rPr>
          <w:rFonts w:ascii="Goudy Old Style" w:hAnsi="Goudy Old Style" w:cs="Segoe UI Light"/>
          <w:sz w:val="24"/>
          <w:szCs w:val="24"/>
        </w:rPr>
      </w:pPr>
      <w:r w:rsidRPr="00D01BFC">
        <w:rPr>
          <w:rFonts w:ascii="Goudy Old Style" w:hAnsi="Goudy Old Style" w:cs="Segoe UI Light"/>
          <w:b/>
          <w:sz w:val="24"/>
          <w:szCs w:val="24"/>
          <w:vertAlign w:val="superscript"/>
        </w:rPr>
        <w:tab/>
      </w:r>
      <w:r w:rsidRPr="00D01BFC">
        <w:rPr>
          <w:rFonts w:ascii="Goudy Old Style" w:hAnsi="Goudy Old Style" w:cs="Segoe UI Light"/>
          <w:b/>
          <w:sz w:val="24"/>
          <w:szCs w:val="24"/>
          <w:vertAlign w:val="superscript"/>
        </w:rPr>
        <w:tab/>
      </w:r>
      <w:r w:rsidRPr="005642B4">
        <w:rPr>
          <w:rFonts w:ascii="Goudy Old Style" w:hAnsi="Goudy Old Style" w:cs="Segoe UI Light"/>
          <w:b/>
          <w:sz w:val="24"/>
          <w:szCs w:val="24"/>
          <w:vertAlign w:val="superscript"/>
        </w:rPr>
        <w:t>3</w:t>
      </w:r>
      <w:r w:rsidRPr="005642B4">
        <w:rPr>
          <w:rFonts w:ascii="Goudy Old Style" w:hAnsi="Goudy Old Style" w:cs="Segoe UI Light"/>
          <w:sz w:val="24"/>
          <w:szCs w:val="24"/>
        </w:rPr>
        <w:t xml:space="preserve">Program </w:t>
      </w:r>
      <w:proofErr w:type="spellStart"/>
      <w:r w:rsidRPr="005642B4">
        <w:rPr>
          <w:rFonts w:ascii="Goudy Old Style" w:hAnsi="Goudy Old Style" w:cs="Segoe UI Light"/>
          <w:sz w:val="24"/>
          <w:szCs w:val="24"/>
        </w:rPr>
        <w:t>Doktor</w:t>
      </w:r>
      <w:proofErr w:type="spellEnd"/>
      <w:r w:rsidRPr="005642B4">
        <w:rPr>
          <w:rFonts w:ascii="Goudy Old Style" w:hAnsi="Goudy Old Style" w:cs="Segoe UI Light"/>
          <w:sz w:val="24"/>
          <w:szCs w:val="24"/>
        </w:rPr>
        <w:t xml:space="preserve"> </w:t>
      </w:r>
      <w:proofErr w:type="spellStart"/>
      <w:r w:rsidRPr="005642B4">
        <w:rPr>
          <w:rFonts w:ascii="Goudy Old Style" w:hAnsi="Goudy Old Style" w:cs="Segoe UI Light"/>
          <w:sz w:val="24"/>
          <w:szCs w:val="24"/>
        </w:rPr>
        <w:t>Ilmu</w:t>
      </w:r>
      <w:proofErr w:type="spellEnd"/>
      <w:r w:rsidRPr="005642B4">
        <w:rPr>
          <w:rFonts w:ascii="Goudy Old Style" w:hAnsi="Goudy Old Style" w:cs="Segoe UI Light"/>
          <w:sz w:val="24"/>
          <w:szCs w:val="24"/>
        </w:rPr>
        <w:t xml:space="preserve"> </w:t>
      </w:r>
      <w:proofErr w:type="spellStart"/>
      <w:r w:rsidRPr="005642B4">
        <w:rPr>
          <w:rFonts w:ascii="Goudy Old Style" w:hAnsi="Goudy Old Style" w:cs="Segoe UI Light"/>
          <w:sz w:val="24"/>
          <w:szCs w:val="24"/>
        </w:rPr>
        <w:t>Lingkungan</w:t>
      </w:r>
      <w:proofErr w:type="spellEnd"/>
      <w:r w:rsidRPr="005642B4">
        <w:rPr>
          <w:rFonts w:ascii="Goudy Old Style" w:hAnsi="Goudy Old Style" w:cs="Segoe UI Light"/>
          <w:sz w:val="24"/>
          <w:szCs w:val="24"/>
        </w:rPr>
        <w:t xml:space="preserve"> (PDIL), </w:t>
      </w:r>
      <w:proofErr w:type="spellStart"/>
      <w:r w:rsidRPr="005642B4">
        <w:rPr>
          <w:rFonts w:ascii="Goudy Old Style" w:hAnsi="Goudy Old Style" w:cs="Segoe UI Light"/>
          <w:sz w:val="24"/>
          <w:szCs w:val="24"/>
        </w:rPr>
        <w:t>Soegijapranata</w:t>
      </w:r>
      <w:proofErr w:type="spellEnd"/>
      <w:r w:rsidRPr="005642B4">
        <w:rPr>
          <w:rFonts w:ascii="Goudy Old Style" w:hAnsi="Goudy Old Style" w:cs="Segoe UI Light"/>
          <w:sz w:val="24"/>
          <w:szCs w:val="24"/>
        </w:rPr>
        <w:t xml:space="preserve"> Catholic University</w:t>
      </w:r>
    </w:p>
    <w:p w14:paraId="587A7626" w14:textId="77777777" w:rsidR="00E162A1" w:rsidRPr="00D01BFC" w:rsidRDefault="00E162A1" w:rsidP="00B16A3D">
      <w:pPr>
        <w:tabs>
          <w:tab w:val="left" w:pos="851"/>
        </w:tabs>
        <w:jc w:val="both"/>
        <w:rPr>
          <w:rFonts w:ascii="Goudy Old Style" w:hAnsi="Goudy Old Style" w:cs="Segoe UI Light"/>
          <w:sz w:val="24"/>
          <w:szCs w:val="24"/>
          <w:lang w:val="sv-SE"/>
        </w:rPr>
      </w:pPr>
    </w:p>
    <w:p w14:paraId="58B44DEB" w14:textId="77777777" w:rsidR="005642B4" w:rsidRPr="00D01BFC" w:rsidRDefault="005642B4" w:rsidP="00B16A3D">
      <w:pPr>
        <w:tabs>
          <w:tab w:val="left" w:pos="851"/>
        </w:tabs>
        <w:jc w:val="both"/>
        <w:rPr>
          <w:rFonts w:ascii="Goudy Old Style" w:hAnsi="Goudy Old Style" w:cs="Segoe UI Light"/>
          <w:sz w:val="24"/>
          <w:szCs w:val="24"/>
          <w:lang w:val="sv-SE"/>
        </w:rPr>
      </w:pPr>
    </w:p>
    <w:p w14:paraId="6D1372EF" w14:textId="77777777" w:rsidR="00E162A1" w:rsidRPr="00D01BFC" w:rsidRDefault="00000000" w:rsidP="00B16A3D">
      <w:pPr>
        <w:pStyle w:val="ListParagraph"/>
        <w:spacing w:after="0" w:line="240" w:lineRule="auto"/>
        <w:ind w:left="284" w:hanging="284"/>
        <w:jc w:val="both"/>
        <w:rPr>
          <w:rFonts w:ascii="Goudy Old Style" w:hAnsi="Goudy Old Style" w:cs="Segoe UI Light"/>
          <w:b/>
          <w:i/>
          <w:sz w:val="24"/>
          <w:szCs w:val="24"/>
          <w:lang w:val="sv-SE"/>
        </w:rPr>
      </w:pPr>
      <w:r w:rsidRPr="00D01BFC">
        <w:rPr>
          <w:rFonts w:ascii="Goudy Old Style" w:hAnsi="Goudy Old Style" w:cs="Segoe UI Light"/>
          <w:b/>
          <w:i/>
          <w:sz w:val="24"/>
          <w:szCs w:val="24"/>
          <w:lang w:val="sv-SE"/>
        </w:rPr>
        <w:t>Abstract</w:t>
      </w:r>
    </w:p>
    <w:p w14:paraId="1E2D2094" w14:textId="77777777" w:rsidR="00E162A1" w:rsidRPr="00D01BFC" w:rsidRDefault="00E162A1" w:rsidP="00B16A3D">
      <w:pPr>
        <w:pStyle w:val="ListParagraph"/>
        <w:spacing w:after="0" w:line="240" w:lineRule="auto"/>
        <w:ind w:left="284" w:hanging="284"/>
        <w:jc w:val="both"/>
        <w:rPr>
          <w:rFonts w:ascii="Goudy Old Style" w:hAnsi="Goudy Old Style" w:cs="Segoe UI Light"/>
          <w:b/>
          <w:sz w:val="24"/>
          <w:szCs w:val="24"/>
          <w:lang w:val="sv-SE"/>
        </w:rPr>
      </w:pPr>
    </w:p>
    <w:p w14:paraId="7C16440D" w14:textId="1AFDCE9A" w:rsidR="008E3C3D" w:rsidRDefault="008E3C3D" w:rsidP="00B16A3D">
      <w:pPr>
        <w:jc w:val="both"/>
        <w:rPr>
          <w:rFonts w:ascii="Goudy Old Style" w:hAnsi="Goudy Old Style" w:cs="Segoe UI Light"/>
          <w:i/>
          <w:sz w:val="24"/>
          <w:szCs w:val="24"/>
        </w:rPr>
      </w:pPr>
      <w:r w:rsidRPr="00D01BFC">
        <w:rPr>
          <w:rFonts w:ascii="Goudy Old Style" w:hAnsi="Goudy Old Style" w:cs="Segoe UI Light"/>
          <w:i/>
          <w:sz w:val="24"/>
          <w:szCs w:val="24"/>
        </w:rPr>
        <w:t xml:space="preserve">ABSTRACT: Traditional communities have long been recognized as actors </w:t>
      </w:r>
      <w:proofErr w:type="spellStart"/>
      <w:r w:rsidRPr="00D01BFC">
        <w:rPr>
          <w:rFonts w:ascii="Goudy Old Style" w:hAnsi="Goudy Old Style" w:cs="Segoe UI Light"/>
          <w:i/>
          <w:sz w:val="24"/>
          <w:szCs w:val="24"/>
        </w:rPr>
        <w:t>practising</w:t>
      </w:r>
      <w:proofErr w:type="spellEnd"/>
      <w:r w:rsidRPr="00D01BFC">
        <w:rPr>
          <w:rFonts w:ascii="Goudy Old Style" w:hAnsi="Goudy Old Style" w:cs="Segoe UI Light"/>
          <w:i/>
          <w:sz w:val="24"/>
          <w:szCs w:val="24"/>
        </w:rPr>
        <w:t xml:space="preserve"> nature-friendly </w:t>
      </w:r>
      <w:proofErr w:type="spellStart"/>
      <w:r w:rsidRPr="00D01BFC">
        <w:rPr>
          <w:rFonts w:ascii="Goudy Old Style" w:hAnsi="Goudy Old Style" w:cs="Segoe UI Light"/>
          <w:i/>
          <w:sz w:val="24"/>
          <w:szCs w:val="24"/>
        </w:rPr>
        <w:t>behaviours</w:t>
      </w:r>
      <w:proofErr w:type="spellEnd"/>
      <w:r w:rsidRPr="00D01BFC">
        <w:rPr>
          <w:rFonts w:ascii="Goudy Old Style" w:hAnsi="Goudy Old Style" w:cs="Segoe UI Light"/>
          <w:i/>
          <w:sz w:val="24"/>
          <w:szCs w:val="24"/>
        </w:rPr>
        <w:t xml:space="preserve">. They are commonly deemed the champion of sustainable lifestyles. Since the 1980s, there has been a call to learn the so-called Traditional Ecological Knowledge (TEK) embraced by traditional communities. One of the reasons is that the issues of climate crises should be addressed and tackled from various corners. This article attempts to delineate a TEK, an ecological ritual </w:t>
      </w:r>
      <w:proofErr w:type="spellStart"/>
      <w:r w:rsidRPr="00D01BFC">
        <w:rPr>
          <w:rFonts w:ascii="Goudy Old Style" w:hAnsi="Goudy Old Style" w:cs="Segoe UI Light"/>
          <w:i/>
          <w:sz w:val="24"/>
          <w:szCs w:val="24"/>
        </w:rPr>
        <w:t>practised</w:t>
      </w:r>
      <w:proofErr w:type="spellEnd"/>
      <w:r w:rsidRPr="00D01BFC">
        <w:rPr>
          <w:rFonts w:ascii="Goudy Old Style" w:hAnsi="Goudy Old Style" w:cs="Segoe UI Light"/>
          <w:i/>
          <w:sz w:val="24"/>
          <w:szCs w:val="24"/>
        </w:rPr>
        <w:t xml:space="preserve"> by the traditional community living on the island of Sumba. The ritual, called </w:t>
      </w:r>
      <w:proofErr w:type="spellStart"/>
      <w:r w:rsidRPr="00D01BFC">
        <w:rPr>
          <w:rFonts w:ascii="Goudy Old Style" w:hAnsi="Goudy Old Style" w:cs="Segoe UI Light"/>
          <w:i/>
          <w:sz w:val="24"/>
          <w:szCs w:val="24"/>
        </w:rPr>
        <w:t>warung</w:t>
      </w:r>
      <w:proofErr w:type="spellEnd"/>
      <w:r w:rsidRPr="00D01BFC">
        <w:rPr>
          <w:rFonts w:ascii="Goudy Old Style" w:hAnsi="Goudy Old Style" w:cs="Segoe UI Light"/>
          <w:i/>
          <w:sz w:val="24"/>
          <w:szCs w:val="24"/>
        </w:rPr>
        <w:t xml:space="preserve"> </w:t>
      </w:r>
      <w:proofErr w:type="spellStart"/>
      <w:r w:rsidRPr="00D01BFC">
        <w:rPr>
          <w:rFonts w:ascii="Goudy Old Style" w:hAnsi="Goudy Old Style" w:cs="Segoe UI Light"/>
          <w:i/>
          <w:sz w:val="24"/>
          <w:szCs w:val="24"/>
        </w:rPr>
        <w:t>hupu</w:t>
      </w:r>
      <w:proofErr w:type="spellEnd"/>
      <w:r w:rsidRPr="00D01BFC">
        <w:rPr>
          <w:rFonts w:ascii="Goudy Old Style" w:hAnsi="Goudy Old Style" w:cs="Segoe UI Light"/>
          <w:i/>
          <w:sz w:val="24"/>
          <w:szCs w:val="24"/>
        </w:rPr>
        <w:t xml:space="preserve"> </w:t>
      </w:r>
      <w:proofErr w:type="spellStart"/>
      <w:r w:rsidRPr="00D01BFC">
        <w:rPr>
          <w:rFonts w:ascii="Goudy Old Style" w:hAnsi="Goudy Old Style" w:cs="Segoe UI Light"/>
          <w:i/>
          <w:sz w:val="24"/>
          <w:szCs w:val="24"/>
        </w:rPr>
        <w:t>liku</w:t>
      </w:r>
      <w:proofErr w:type="spellEnd"/>
      <w:r w:rsidRPr="00D01BFC">
        <w:rPr>
          <w:rFonts w:ascii="Goudy Old Style" w:hAnsi="Goudy Old Style" w:cs="Segoe UI Light"/>
          <w:i/>
          <w:sz w:val="24"/>
          <w:szCs w:val="24"/>
        </w:rPr>
        <w:t xml:space="preserve"> (giving the rope tips back [to nature]), could give us an idea of how the community perceives their relationship with natur</w:t>
      </w:r>
      <w:r w:rsidR="0028537F">
        <w:rPr>
          <w:rFonts w:ascii="Goudy Old Style" w:hAnsi="Goudy Old Style" w:cs="Segoe UI Light"/>
          <w:i/>
          <w:sz w:val="24"/>
          <w:szCs w:val="24"/>
        </w:rPr>
        <w:t>al surroundings</w:t>
      </w:r>
      <w:r w:rsidRPr="00D01BFC">
        <w:rPr>
          <w:rFonts w:ascii="Goudy Old Style" w:hAnsi="Goudy Old Style" w:cs="Segoe UI Light"/>
          <w:i/>
          <w:sz w:val="24"/>
          <w:szCs w:val="24"/>
        </w:rPr>
        <w:t xml:space="preserve">, which in turn, exposes their ecological ethics. Primary research data were collected through interviews with four experts of </w:t>
      </w:r>
      <w:proofErr w:type="spellStart"/>
      <w:r w:rsidRPr="00D01BFC">
        <w:rPr>
          <w:rFonts w:ascii="Goudy Old Style" w:hAnsi="Goudy Old Style" w:cs="Segoe UI Light"/>
          <w:i/>
          <w:sz w:val="24"/>
          <w:szCs w:val="24"/>
        </w:rPr>
        <w:t>Sumbanese</w:t>
      </w:r>
      <w:proofErr w:type="spellEnd"/>
      <w:r w:rsidRPr="00D01BFC">
        <w:rPr>
          <w:rFonts w:ascii="Goudy Old Style" w:hAnsi="Goudy Old Style" w:cs="Segoe UI Light"/>
          <w:i/>
          <w:sz w:val="24"/>
          <w:szCs w:val="24"/>
        </w:rPr>
        <w:t xml:space="preserve"> culture/environmental activists and two ritual speakers (</w:t>
      </w:r>
      <w:proofErr w:type="spellStart"/>
      <w:r w:rsidRPr="00D01BFC">
        <w:rPr>
          <w:rFonts w:ascii="Goudy Old Style" w:hAnsi="Goudy Old Style" w:cs="Segoe UI Light"/>
          <w:i/>
          <w:sz w:val="24"/>
          <w:szCs w:val="24"/>
        </w:rPr>
        <w:t>wunang</w:t>
      </w:r>
      <w:proofErr w:type="spellEnd"/>
      <w:r w:rsidRPr="00D01BFC">
        <w:rPr>
          <w:rFonts w:ascii="Goudy Old Style" w:hAnsi="Goudy Old Style" w:cs="Segoe UI Light"/>
          <w:i/>
          <w:sz w:val="24"/>
          <w:szCs w:val="24"/>
        </w:rPr>
        <w:t xml:space="preserve">). The research reveals that WHL ritual portrays the </w:t>
      </w:r>
      <w:proofErr w:type="spellStart"/>
      <w:r w:rsidRPr="00D01BFC">
        <w:rPr>
          <w:rFonts w:ascii="Goudy Old Style" w:hAnsi="Goudy Old Style" w:cs="Segoe UI Light"/>
          <w:i/>
          <w:sz w:val="24"/>
          <w:szCs w:val="24"/>
        </w:rPr>
        <w:t>Sumbanese’s</w:t>
      </w:r>
      <w:proofErr w:type="spellEnd"/>
      <w:r w:rsidRPr="00D01BFC">
        <w:rPr>
          <w:rFonts w:ascii="Goudy Old Style" w:hAnsi="Goudy Old Style" w:cs="Segoe UI Light"/>
          <w:i/>
          <w:sz w:val="24"/>
          <w:szCs w:val="24"/>
        </w:rPr>
        <w:t xml:space="preserve"> worldview of the human-nature relationship. WHL gives an idea of the </w:t>
      </w:r>
      <w:proofErr w:type="spellStart"/>
      <w:r w:rsidRPr="00D01BFC">
        <w:rPr>
          <w:rFonts w:ascii="Goudy Old Style" w:hAnsi="Goudy Old Style" w:cs="Segoe UI Light"/>
          <w:i/>
          <w:sz w:val="24"/>
          <w:szCs w:val="24"/>
        </w:rPr>
        <w:t>Sumbanese</w:t>
      </w:r>
      <w:proofErr w:type="spellEnd"/>
      <w:r w:rsidRPr="00D01BFC">
        <w:rPr>
          <w:rFonts w:ascii="Goudy Old Style" w:hAnsi="Goudy Old Style" w:cs="Segoe UI Light"/>
          <w:i/>
          <w:sz w:val="24"/>
          <w:szCs w:val="24"/>
        </w:rPr>
        <w:t xml:space="preserve"> ecological ethics, covering reciprocity with nature, mutual respect, modesty in consumption, and sustainab</w:t>
      </w:r>
      <w:r w:rsidR="000D5F80">
        <w:rPr>
          <w:rFonts w:ascii="Goudy Old Style" w:hAnsi="Goudy Old Style" w:cs="Segoe UI Light"/>
          <w:i/>
          <w:sz w:val="24"/>
          <w:szCs w:val="24"/>
        </w:rPr>
        <w:t xml:space="preserve">le use </w:t>
      </w:r>
      <w:r w:rsidRPr="00D01BFC">
        <w:rPr>
          <w:rFonts w:ascii="Goudy Old Style" w:hAnsi="Goudy Old Style" w:cs="Segoe UI Light"/>
          <w:i/>
          <w:sz w:val="24"/>
          <w:szCs w:val="24"/>
        </w:rPr>
        <w:t>of natural resources. Indonesia is rich in TEK, and this time-enduring knowledge and practice should be exposed for valuable contributions to ecological discourses and policies. Traditional and modern approaches could work in tandem to address current e</w:t>
      </w:r>
      <w:r w:rsidR="00111D3D">
        <w:rPr>
          <w:rFonts w:ascii="Goudy Old Style" w:hAnsi="Goudy Old Style" w:cs="Segoe UI Light"/>
          <w:i/>
          <w:sz w:val="24"/>
          <w:szCs w:val="24"/>
        </w:rPr>
        <w:t>nvironmental</w:t>
      </w:r>
      <w:r w:rsidRPr="00D01BFC">
        <w:rPr>
          <w:rFonts w:ascii="Goudy Old Style" w:hAnsi="Goudy Old Style" w:cs="Segoe UI Light"/>
          <w:i/>
          <w:sz w:val="24"/>
          <w:szCs w:val="24"/>
        </w:rPr>
        <w:t xml:space="preserve"> issues. </w:t>
      </w:r>
    </w:p>
    <w:p w14:paraId="2D89DA00" w14:textId="4CA2029B" w:rsidR="00D22A70" w:rsidRDefault="008E3C3D" w:rsidP="00B16A3D">
      <w:pPr>
        <w:jc w:val="both"/>
        <w:rPr>
          <w:rFonts w:ascii="Goudy Old Style" w:hAnsi="Goudy Old Style" w:cs="Segoe UI Light"/>
          <w:i/>
          <w:sz w:val="24"/>
          <w:szCs w:val="24"/>
        </w:rPr>
      </w:pPr>
      <w:r w:rsidRPr="00D01BFC">
        <w:rPr>
          <w:rFonts w:ascii="Goudy Old Style" w:hAnsi="Goudy Old Style" w:cs="Segoe UI Light"/>
          <w:i/>
          <w:sz w:val="24"/>
          <w:szCs w:val="24"/>
        </w:rPr>
        <w:t xml:space="preserve"> Key words:  T</w:t>
      </w:r>
      <w:r w:rsidR="00B4153C">
        <w:rPr>
          <w:rFonts w:ascii="Goudy Old Style" w:hAnsi="Goudy Old Style" w:cs="Segoe UI Light"/>
          <w:i/>
          <w:sz w:val="24"/>
          <w:szCs w:val="24"/>
        </w:rPr>
        <w:t>EK</w:t>
      </w:r>
      <w:r w:rsidR="00D22A70">
        <w:rPr>
          <w:rFonts w:ascii="Goudy Old Style" w:hAnsi="Goudy Old Style" w:cs="Segoe UI Light"/>
          <w:i/>
          <w:sz w:val="24"/>
          <w:szCs w:val="24"/>
        </w:rPr>
        <w:t>, Ritu</w:t>
      </w:r>
      <w:r w:rsidR="003C66A5">
        <w:rPr>
          <w:rFonts w:ascii="Goudy Old Style" w:hAnsi="Goudy Old Style" w:cs="Segoe UI Light"/>
          <w:i/>
          <w:sz w:val="24"/>
          <w:szCs w:val="24"/>
        </w:rPr>
        <w:t>a</w:t>
      </w:r>
      <w:r w:rsidR="00B4153C">
        <w:rPr>
          <w:rFonts w:ascii="Goudy Old Style" w:hAnsi="Goudy Old Style" w:cs="Segoe UI Light"/>
          <w:i/>
          <w:sz w:val="24"/>
          <w:szCs w:val="24"/>
        </w:rPr>
        <w:t>l</w:t>
      </w:r>
      <w:r w:rsidR="00D22A70">
        <w:rPr>
          <w:rFonts w:ascii="Goudy Old Style" w:hAnsi="Goudy Old Style" w:cs="Segoe UI Light"/>
          <w:i/>
          <w:sz w:val="24"/>
          <w:szCs w:val="24"/>
        </w:rPr>
        <w:t xml:space="preserve">, </w:t>
      </w:r>
      <w:r w:rsidR="00B4153C">
        <w:rPr>
          <w:rFonts w:ascii="Goudy Old Style" w:hAnsi="Goudy Old Style" w:cs="Segoe UI Light"/>
          <w:i/>
          <w:sz w:val="24"/>
          <w:szCs w:val="24"/>
        </w:rPr>
        <w:t>Ecological</w:t>
      </w:r>
      <w:r w:rsidR="00D22A70">
        <w:rPr>
          <w:rFonts w:ascii="Goudy Old Style" w:hAnsi="Goudy Old Style" w:cs="Segoe UI Light"/>
          <w:i/>
          <w:sz w:val="24"/>
          <w:szCs w:val="24"/>
        </w:rPr>
        <w:t xml:space="preserve"> Ethics</w:t>
      </w:r>
    </w:p>
    <w:p w14:paraId="066D7D40" w14:textId="77777777" w:rsidR="005143C4" w:rsidRDefault="005143C4" w:rsidP="00B16A3D">
      <w:pPr>
        <w:jc w:val="both"/>
        <w:rPr>
          <w:rFonts w:ascii="Goudy Old Style" w:hAnsi="Goudy Old Style" w:cs="Segoe UI Light"/>
          <w:i/>
          <w:sz w:val="24"/>
          <w:szCs w:val="24"/>
        </w:rPr>
      </w:pPr>
    </w:p>
    <w:p w14:paraId="0E1D46E7" w14:textId="3123E7A1" w:rsidR="00512B56" w:rsidRPr="00512B56" w:rsidRDefault="00512B56" w:rsidP="00512B56">
      <w:pPr>
        <w:jc w:val="both"/>
        <w:rPr>
          <w:rFonts w:ascii="Goudy Old Style" w:hAnsi="Goudy Old Style" w:cs="Segoe UI Light"/>
          <w:i/>
          <w:sz w:val="24"/>
          <w:szCs w:val="24"/>
        </w:rPr>
      </w:pPr>
      <w:r w:rsidRPr="00512B56">
        <w:rPr>
          <w:rFonts w:ascii="Goudy Old Style" w:hAnsi="Goudy Old Style" w:cs="Segoe UI Light"/>
          <w:i/>
          <w:sz w:val="24"/>
          <w:szCs w:val="24"/>
        </w:rPr>
        <w:t>ABSTRA</w:t>
      </w:r>
      <w:r w:rsidR="000D6826">
        <w:rPr>
          <w:rFonts w:ascii="Goudy Old Style" w:hAnsi="Goudy Old Style" w:cs="Segoe UI Light"/>
          <w:i/>
          <w:sz w:val="24"/>
          <w:szCs w:val="24"/>
        </w:rPr>
        <w:t>K</w:t>
      </w:r>
      <w:r w:rsidRPr="00512B56">
        <w:rPr>
          <w:rFonts w:ascii="Goudy Old Style" w:hAnsi="Goudy Old Style" w:cs="Segoe UI Light"/>
          <w:i/>
          <w:sz w:val="24"/>
          <w:szCs w:val="24"/>
        </w:rPr>
        <w:t xml:space="preserve">: </w:t>
      </w:r>
      <w:r w:rsidR="000D6826">
        <w:rPr>
          <w:rFonts w:ascii="Goudy Old Style" w:hAnsi="Goudy Old Style" w:cs="Segoe UI Light"/>
          <w:i/>
          <w:sz w:val="24"/>
          <w:szCs w:val="24"/>
        </w:rPr>
        <w:t xml:space="preserve"> </w:t>
      </w:r>
      <w:proofErr w:type="spellStart"/>
      <w:r w:rsidR="000D6826">
        <w:rPr>
          <w:rFonts w:ascii="Goudy Old Style" w:hAnsi="Goudy Old Style" w:cs="Segoe UI Light"/>
          <w:i/>
          <w:sz w:val="24"/>
          <w:szCs w:val="24"/>
        </w:rPr>
        <w:t>Pengakuan</w:t>
      </w:r>
      <w:proofErr w:type="spellEnd"/>
      <w:r w:rsidR="000D6826">
        <w:rPr>
          <w:rFonts w:ascii="Goudy Old Style" w:hAnsi="Goudy Old Style" w:cs="Segoe UI Light"/>
          <w:i/>
          <w:sz w:val="24"/>
          <w:szCs w:val="24"/>
        </w:rPr>
        <w:t xml:space="preserve"> </w:t>
      </w:r>
      <w:proofErr w:type="spellStart"/>
      <w:r w:rsidR="00E96920">
        <w:rPr>
          <w:rFonts w:ascii="Goudy Old Style" w:hAnsi="Goudy Old Style" w:cs="Segoe UI Light"/>
          <w:i/>
          <w:sz w:val="24"/>
          <w:szCs w:val="24"/>
        </w:rPr>
        <w:t>bahwa</w:t>
      </w:r>
      <w:proofErr w:type="spellEnd"/>
      <w:r w:rsidR="00E96920">
        <w:rPr>
          <w:rFonts w:ascii="Goudy Old Style" w:hAnsi="Goudy Old Style" w:cs="Segoe UI Light"/>
          <w:i/>
          <w:sz w:val="24"/>
          <w:szCs w:val="24"/>
        </w:rPr>
        <w:t xml:space="preserve"> </w:t>
      </w:r>
      <w:proofErr w:type="spellStart"/>
      <w:r w:rsidR="000D6826">
        <w:rPr>
          <w:rFonts w:ascii="Goudy Old Style" w:hAnsi="Goudy Old Style" w:cs="Segoe UI Light"/>
          <w:i/>
          <w:sz w:val="24"/>
          <w:szCs w:val="24"/>
        </w:rPr>
        <w:t>komunitas</w:t>
      </w:r>
      <w:proofErr w:type="spellEnd"/>
      <w:r w:rsidR="000D6826">
        <w:rPr>
          <w:rFonts w:ascii="Goudy Old Style" w:hAnsi="Goudy Old Style" w:cs="Segoe UI Light"/>
          <w:i/>
          <w:sz w:val="24"/>
          <w:szCs w:val="24"/>
        </w:rPr>
        <w:t xml:space="preserve"> traditional </w:t>
      </w:r>
      <w:proofErr w:type="spellStart"/>
      <w:r w:rsidR="00E96920">
        <w:rPr>
          <w:rFonts w:ascii="Goudy Old Style" w:hAnsi="Goudy Old Style" w:cs="Segoe UI Light"/>
          <w:i/>
          <w:sz w:val="24"/>
          <w:szCs w:val="24"/>
        </w:rPr>
        <w:t>adalah</w:t>
      </w:r>
      <w:proofErr w:type="spellEnd"/>
      <w:r w:rsidR="00E96920">
        <w:rPr>
          <w:rFonts w:ascii="Goudy Old Style" w:hAnsi="Goudy Old Style" w:cs="Segoe UI Light"/>
          <w:i/>
          <w:sz w:val="24"/>
          <w:szCs w:val="24"/>
        </w:rPr>
        <w:t xml:space="preserve"> </w:t>
      </w:r>
      <w:r w:rsidR="000D6826">
        <w:rPr>
          <w:rFonts w:ascii="Goudy Old Style" w:hAnsi="Goudy Old Style" w:cs="Segoe UI Light"/>
          <w:i/>
          <w:sz w:val="24"/>
          <w:szCs w:val="24"/>
        </w:rPr>
        <w:t xml:space="preserve"> </w:t>
      </w:r>
      <w:proofErr w:type="spellStart"/>
      <w:r w:rsidR="000D6826">
        <w:rPr>
          <w:rFonts w:ascii="Goudy Old Style" w:hAnsi="Goudy Old Style" w:cs="Segoe UI Light"/>
          <w:i/>
          <w:sz w:val="24"/>
          <w:szCs w:val="24"/>
        </w:rPr>
        <w:t>pihak</w:t>
      </w:r>
      <w:proofErr w:type="spellEnd"/>
      <w:r w:rsidR="000D6826">
        <w:rPr>
          <w:rFonts w:ascii="Goudy Old Style" w:hAnsi="Goudy Old Style" w:cs="Segoe UI Light"/>
          <w:i/>
          <w:sz w:val="24"/>
          <w:szCs w:val="24"/>
        </w:rPr>
        <w:t xml:space="preserve"> yang </w:t>
      </w:r>
      <w:proofErr w:type="spellStart"/>
      <w:r w:rsidR="00E96920">
        <w:rPr>
          <w:rFonts w:ascii="Goudy Old Style" w:hAnsi="Goudy Old Style" w:cs="Segoe UI Light"/>
          <w:i/>
          <w:sz w:val="24"/>
          <w:szCs w:val="24"/>
        </w:rPr>
        <w:t>hidupnya</w:t>
      </w:r>
      <w:proofErr w:type="spellEnd"/>
      <w:r w:rsidR="000D6826">
        <w:rPr>
          <w:rFonts w:ascii="Goudy Old Style" w:hAnsi="Goudy Old Style" w:cs="Segoe UI Light"/>
          <w:i/>
          <w:sz w:val="24"/>
          <w:szCs w:val="24"/>
        </w:rPr>
        <w:t xml:space="preserve">  </w:t>
      </w:r>
      <w:proofErr w:type="spellStart"/>
      <w:r w:rsidR="000D6826">
        <w:rPr>
          <w:rFonts w:ascii="Goudy Old Style" w:hAnsi="Goudy Old Style" w:cs="Segoe UI Light"/>
          <w:i/>
          <w:sz w:val="24"/>
          <w:szCs w:val="24"/>
        </w:rPr>
        <w:t>bersahabat</w:t>
      </w:r>
      <w:proofErr w:type="spellEnd"/>
      <w:r w:rsidR="000D6826">
        <w:rPr>
          <w:rFonts w:ascii="Goudy Old Style" w:hAnsi="Goudy Old Style" w:cs="Segoe UI Light"/>
          <w:i/>
          <w:sz w:val="24"/>
          <w:szCs w:val="24"/>
        </w:rPr>
        <w:t xml:space="preserve"> </w:t>
      </w:r>
      <w:r w:rsidR="00E96920">
        <w:rPr>
          <w:rFonts w:ascii="Goudy Old Style" w:hAnsi="Goudy Old Style" w:cs="Segoe UI Light"/>
          <w:i/>
          <w:sz w:val="24"/>
          <w:szCs w:val="24"/>
        </w:rPr>
        <w:t xml:space="preserve"> </w:t>
      </w:r>
      <w:proofErr w:type="spellStart"/>
      <w:r w:rsidR="00E96920">
        <w:rPr>
          <w:rFonts w:ascii="Goudy Old Style" w:hAnsi="Goudy Old Style" w:cs="Segoe UI Light"/>
          <w:i/>
          <w:sz w:val="24"/>
          <w:szCs w:val="24"/>
        </w:rPr>
        <w:t>dengan</w:t>
      </w:r>
      <w:proofErr w:type="spellEnd"/>
      <w:r w:rsidR="00E96920">
        <w:rPr>
          <w:rFonts w:ascii="Goudy Old Style" w:hAnsi="Goudy Old Style" w:cs="Segoe UI Light"/>
          <w:i/>
          <w:sz w:val="24"/>
          <w:szCs w:val="24"/>
        </w:rPr>
        <w:t xml:space="preserve"> </w:t>
      </w:r>
      <w:proofErr w:type="spellStart"/>
      <w:r w:rsidR="000D6826">
        <w:rPr>
          <w:rFonts w:ascii="Goudy Old Style" w:hAnsi="Goudy Old Style" w:cs="Segoe UI Light"/>
          <w:i/>
          <w:sz w:val="24"/>
          <w:szCs w:val="24"/>
        </w:rPr>
        <w:t>alam</w:t>
      </w:r>
      <w:proofErr w:type="spellEnd"/>
      <w:r w:rsidR="000D6826">
        <w:rPr>
          <w:rFonts w:ascii="Goudy Old Style" w:hAnsi="Goudy Old Style" w:cs="Segoe UI Light"/>
          <w:i/>
          <w:sz w:val="24"/>
          <w:szCs w:val="24"/>
        </w:rPr>
        <w:t xml:space="preserve"> </w:t>
      </w:r>
      <w:proofErr w:type="spellStart"/>
      <w:r w:rsidR="000D6826">
        <w:rPr>
          <w:rFonts w:ascii="Goudy Old Style" w:hAnsi="Goudy Old Style" w:cs="Segoe UI Light"/>
          <w:i/>
          <w:sz w:val="24"/>
          <w:szCs w:val="24"/>
        </w:rPr>
        <w:t>telah</w:t>
      </w:r>
      <w:proofErr w:type="spellEnd"/>
      <w:r w:rsidR="000D6826">
        <w:rPr>
          <w:rFonts w:ascii="Goudy Old Style" w:hAnsi="Goudy Old Style" w:cs="Segoe UI Light"/>
          <w:i/>
          <w:sz w:val="24"/>
          <w:szCs w:val="24"/>
        </w:rPr>
        <w:t xml:space="preserve"> </w:t>
      </w:r>
      <w:proofErr w:type="spellStart"/>
      <w:r w:rsidR="000D6826">
        <w:rPr>
          <w:rFonts w:ascii="Goudy Old Style" w:hAnsi="Goudy Old Style" w:cs="Segoe UI Light"/>
          <w:i/>
          <w:sz w:val="24"/>
          <w:szCs w:val="24"/>
        </w:rPr>
        <w:t>berlangsung</w:t>
      </w:r>
      <w:proofErr w:type="spellEnd"/>
      <w:r w:rsidR="000D6826">
        <w:rPr>
          <w:rFonts w:ascii="Goudy Old Style" w:hAnsi="Goudy Old Style" w:cs="Segoe UI Light"/>
          <w:i/>
          <w:sz w:val="24"/>
          <w:szCs w:val="24"/>
        </w:rPr>
        <w:t xml:space="preserve"> lama.  </w:t>
      </w:r>
      <w:proofErr w:type="spellStart"/>
      <w:r w:rsidR="000D6826">
        <w:rPr>
          <w:rFonts w:ascii="Goudy Old Style" w:hAnsi="Goudy Old Style" w:cs="Segoe UI Light"/>
          <w:i/>
          <w:sz w:val="24"/>
          <w:szCs w:val="24"/>
        </w:rPr>
        <w:t>Komunitas</w:t>
      </w:r>
      <w:proofErr w:type="spellEnd"/>
      <w:r w:rsidR="000D6826">
        <w:rPr>
          <w:rFonts w:ascii="Goudy Old Style" w:hAnsi="Goudy Old Style" w:cs="Segoe UI Light"/>
          <w:i/>
          <w:sz w:val="24"/>
          <w:szCs w:val="24"/>
        </w:rPr>
        <w:t xml:space="preserve"> </w:t>
      </w:r>
      <w:proofErr w:type="spellStart"/>
      <w:r w:rsidR="000D6826">
        <w:rPr>
          <w:rFonts w:ascii="Goudy Old Style" w:hAnsi="Goudy Old Style" w:cs="Segoe UI Light"/>
          <w:i/>
          <w:sz w:val="24"/>
          <w:szCs w:val="24"/>
        </w:rPr>
        <w:t>ini</w:t>
      </w:r>
      <w:proofErr w:type="spellEnd"/>
      <w:r w:rsidR="000D6826">
        <w:rPr>
          <w:rFonts w:ascii="Goudy Old Style" w:hAnsi="Goudy Old Style" w:cs="Segoe UI Light"/>
          <w:i/>
          <w:sz w:val="24"/>
          <w:szCs w:val="24"/>
        </w:rPr>
        <w:t xml:space="preserve"> </w:t>
      </w:r>
      <w:proofErr w:type="spellStart"/>
      <w:r w:rsidR="000D6826">
        <w:rPr>
          <w:rFonts w:ascii="Goudy Old Style" w:hAnsi="Goudy Old Style" w:cs="Segoe UI Light"/>
          <w:i/>
          <w:sz w:val="24"/>
          <w:szCs w:val="24"/>
        </w:rPr>
        <w:t>disebut</w:t>
      </w:r>
      <w:proofErr w:type="spellEnd"/>
      <w:r w:rsidR="000D6826">
        <w:rPr>
          <w:rFonts w:ascii="Goudy Old Style" w:hAnsi="Goudy Old Style" w:cs="Segoe UI Light"/>
          <w:i/>
          <w:sz w:val="24"/>
          <w:szCs w:val="24"/>
        </w:rPr>
        <w:t xml:space="preserve"> </w:t>
      </w:r>
      <w:proofErr w:type="spellStart"/>
      <w:r w:rsidR="000D6826">
        <w:rPr>
          <w:rFonts w:ascii="Goudy Old Style" w:hAnsi="Goudy Old Style" w:cs="Segoe UI Light"/>
          <w:i/>
          <w:sz w:val="24"/>
          <w:szCs w:val="24"/>
        </w:rPr>
        <w:t>sebagai</w:t>
      </w:r>
      <w:proofErr w:type="spellEnd"/>
      <w:r w:rsidR="000D6826">
        <w:rPr>
          <w:rFonts w:ascii="Goudy Old Style" w:hAnsi="Goudy Old Style" w:cs="Segoe UI Light"/>
          <w:i/>
          <w:sz w:val="24"/>
          <w:szCs w:val="24"/>
        </w:rPr>
        <w:t xml:space="preserve"> </w:t>
      </w:r>
      <w:r w:rsidR="0045273B">
        <w:rPr>
          <w:rFonts w:ascii="Goudy Old Style" w:hAnsi="Goudy Old Style" w:cs="Segoe UI Light"/>
          <w:i/>
          <w:sz w:val="24"/>
          <w:szCs w:val="24"/>
        </w:rPr>
        <w:t xml:space="preserve">yang paling </w:t>
      </w:r>
      <w:proofErr w:type="spellStart"/>
      <w:r w:rsidR="0045273B">
        <w:rPr>
          <w:rFonts w:ascii="Goudy Old Style" w:hAnsi="Goudy Old Style" w:cs="Segoe UI Light"/>
          <w:i/>
          <w:sz w:val="24"/>
          <w:szCs w:val="24"/>
        </w:rPr>
        <w:t>menonjol</w:t>
      </w:r>
      <w:proofErr w:type="spellEnd"/>
      <w:r w:rsidR="0045273B">
        <w:rPr>
          <w:rFonts w:ascii="Goudy Old Style" w:hAnsi="Goudy Old Style" w:cs="Segoe UI Light"/>
          <w:i/>
          <w:sz w:val="24"/>
          <w:szCs w:val="24"/>
        </w:rPr>
        <w:t xml:space="preserve"> </w:t>
      </w:r>
      <w:proofErr w:type="spellStart"/>
      <w:r w:rsidR="0045273B">
        <w:rPr>
          <w:rFonts w:ascii="Goudy Old Style" w:hAnsi="Goudy Old Style" w:cs="Segoe UI Light"/>
          <w:i/>
          <w:sz w:val="24"/>
          <w:szCs w:val="24"/>
        </w:rPr>
        <w:t>dalam</w:t>
      </w:r>
      <w:proofErr w:type="spellEnd"/>
      <w:r w:rsidR="0045273B">
        <w:rPr>
          <w:rFonts w:ascii="Goudy Old Style" w:hAnsi="Goudy Old Style" w:cs="Segoe UI Light"/>
          <w:i/>
          <w:sz w:val="24"/>
          <w:szCs w:val="24"/>
        </w:rPr>
        <w:t xml:space="preserve"> </w:t>
      </w:r>
      <w:proofErr w:type="spellStart"/>
      <w:r w:rsidR="0045273B">
        <w:rPr>
          <w:rFonts w:ascii="Goudy Old Style" w:hAnsi="Goudy Old Style" w:cs="Segoe UI Light"/>
          <w:i/>
          <w:sz w:val="24"/>
          <w:szCs w:val="24"/>
        </w:rPr>
        <w:t>menjalani</w:t>
      </w:r>
      <w:proofErr w:type="spellEnd"/>
      <w:r w:rsidR="0045273B">
        <w:rPr>
          <w:rFonts w:ascii="Goudy Old Style" w:hAnsi="Goudy Old Style" w:cs="Segoe UI Light"/>
          <w:i/>
          <w:sz w:val="24"/>
          <w:szCs w:val="24"/>
        </w:rPr>
        <w:t xml:space="preserve"> </w:t>
      </w:r>
      <w:proofErr w:type="spellStart"/>
      <w:r w:rsidR="0045273B">
        <w:rPr>
          <w:rFonts w:ascii="Goudy Old Style" w:hAnsi="Goudy Old Style" w:cs="Segoe UI Light"/>
          <w:i/>
          <w:sz w:val="24"/>
          <w:szCs w:val="24"/>
        </w:rPr>
        <w:t>gaya</w:t>
      </w:r>
      <w:proofErr w:type="spellEnd"/>
      <w:r w:rsidR="0045273B">
        <w:rPr>
          <w:rFonts w:ascii="Goudy Old Style" w:hAnsi="Goudy Old Style" w:cs="Segoe UI Light"/>
          <w:i/>
          <w:sz w:val="24"/>
          <w:szCs w:val="24"/>
        </w:rPr>
        <w:t xml:space="preserve"> </w:t>
      </w:r>
      <w:proofErr w:type="spellStart"/>
      <w:r w:rsidR="0045273B">
        <w:rPr>
          <w:rFonts w:ascii="Goudy Old Style" w:hAnsi="Goudy Old Style" w:cs="Segoe UI Light"/>
          <w:i/>
          <w:sz w:val="24"/>
          <w:szCs w:val="24"/>
        </w:rPr>
        <w:t>hidup</w:t>
      </w:r>
      <w:proofErr w:type="spellEnd"/>
      <w:r w:rsidR="0045273B">
        <w:rPr>
          <w:rFonts w:ascii="Goudy Old Style" w:hAnsi="Goudy Old Style" w:cs="Segoe UI Light"/>
          <w:i/>
          <w:sz w:val="24"/>
          <w:szCs w:val="24"/>
        </w:rPr>
        <w:t xml:space="preserve"> yang </w:t>
      </w:r>
      <w:proofErr w:type="spellStart"/>
      <w:r w:rsidR="0045273B">
        <w:rPr>
          <w:rFonts w:ascii="Goudy Old Style" w:hAnsi="Goudy Old Style" w:cs="Segoe UI Light"/>
          <w:i/>
          <w:sz w:val="24"/>
          <w:szCs w:val="24"/>
        </w:rPr>
        <w:t>berkelanjutan</w:t>
      </w:r>
      <w:proofErr w:type="spellEnd"/>
      <w:r w:rsidR="0045273B">
        <w:rPr>
          <w:rFonts w:ascii="Goudy Old Style" w:hAnsi="Goudy Old Style" w:cs="Segoe UI Light"/>
          <w:i/>
          <w:sz w:val="24"/>
          <w:szCs w:val="24"/>
        </w:rPr>
        <w:t xml:space="preserve">. </w:t>
      </w:r>
      <w:proofErr w:type="spellStart"/>
      <w:r w:rsidR="0045273B">
        <w:rPr>
          <w:rFonts w:ascii="Goudy Old Style" w:hAnsi="Goudy Old Style" w:cs="Segoe UI Light"/>
          <w:i/>
          <w:sz w:val="24"/>
          <w:szCs w:val="24"/>
        </w:rPr>
        <w:t>Sejak</w:t>
      </w:r>
      <w:proofErr w:type="spellEnd"/>
      <w:r w:rsidR="0045273B">
        <w:rPr>
          <w:rFonts w:ascii="Goudy Old Style" w:hAnsi="Goudy Old Style" w:cs="Segoe UI Light"/>
          <w:i/>
          <w:sz w:val="24"/>
          <w:szCs w:val="24"/>
        </w:rPr>
        <w:t xml:space="preserve"> </w:t>
      </w:r>
      <w:r w:rsidRPr="00512B56">
        <w:rPr>
          <w:rFonts w:ascii="Goudy Old Style" w:hAnsi="Goudy Old Style" w:cs="Segoe UI Light"/>
          <w:i/>
          <w:sz w:val="24"/>
          <w:szCs w:val="24"/>
        </w:rPr>
        <w:t xml:space="preserve">1980s, </w:t>
      </w:r>
      <w:proofErr w:type="spellStart"/>
      <w:r w:rsidR="0045273B">
        <w:rPr>
          <w:rFonts w:ascii="Goudy Old Style" w:hAnsi="Goudy Old Style" w:cs="Segoe UI Light"/>
          <w:i/>
          <w:sz w:val="24"/>
          <w:szCs w:val="24"/>
        </w:rPr>
        <w:t>munvul</w:t>
      </w:r>
      <w:proofErr w:type="spellEnd"/>
      <w:r w:rsidR="0045273B">
        <w:rPr>
          <w:rFonts w:ascii="Goudy Old Style" w:hAnsi="Goudy Old Style" w:cs="Segoe UI Light"/>
          <w:i/>
          <w:sz w:val="24"/>
          <w:szCs w:val="24"/>
        </w:rPr>
        <w:t xml:space="preserve"> </w:t>
      </w:r>
      <w:proofErr w:type="spellStart"/>
      <w:r w:rsidR="0045273B">
        <w:rPr>
          <w:rFonts w:ascii="Goudy Old Style" w:hAnsi="Goudy Old Style" w:cs="Segoe UI Light"/>
          <w:i/>
          <w:sz w:val="24"/>
          <w:szCs w:val="24"/>
        </w:rPr>
        <w:t>seruan</w:t>
      </w:r>
      <w:proofErr w:type="spellEnd"/>
      <w:r w:rsidR="0045273B">
        <w:rPr>
          <w:rFonts w:ascii="Goudy Old Style" w:hAnsi="Goudy Old Style" w:cs="Segoe UI Light"/>
          <w:i/>
          <w:sz w:val="24"/>
          <w:szCs w:val="24"/>
        </w:rPr>
        <w:t xml:space="preserve"> </w:t>
      </w:r>
      <w:proofErr w:type="spellStart"/>
      <w:r w:rsidR="0045273B">
        <w:rPr>
          <w:rFonts w:ascii="Goudy Old Style" w:hAnsi="Goudy Old Style" w:cs="Segoe UI Light"/>
          <w:i/>
          <w:sz w:val="24"/>
          <w:szCs w:val="24"/>
        </w:rPr>
        <w:t>untuk</w:t>
      </w:r>
      <w:proofErr w:type="spellEnd"/>
      <w:r w:rsidR="0045273B">
        <w:rPr>
          <w:rFonts w:ascii="Goudy Old Style" w:hAnsi="Goudy Old Style" w:cs="Segoe UI Light"/>
          <w:i/>
          <w:sz w:val="24"/>
          <w:szCs w:val="24"/>
        </w:rPr>
        <w:t xml:space="preserve"> </w:t>
      </w:r>
      <w:proofErr w:type="spellStart"/>
      <w:r w:rsidR="0045273B">
        <w:rPr>
          <w:rFonts w:ascii="Goudy Old Style" w:hAnsi="Goudy Old Style" w:cs="Segoe UI Light"/>
          <w:i/>
          <w:sz w:val="24"/>
          <w:szCs w:val="24"/>
        </w:rPr>
        <w:t>mempelajari</w:t>
      </w:r>
      <w:proofErr w:type="spellEnd"/>
      <w:r w:rsidR="0045273B">
        <w:rPr>
          <w:rFonts w:ascii="Goudy Old Style" w:hAnsi="Goudy Old Style" w:cs="Segoe UI Light"/>
          <w:i/>
          <w:sz w:val="24"/>
          <w:szCs w:val="24"/>
        </w:rPr>
        <w:t xml:space="preserve"> </w:t>
      </w:r>
      <w:proofErr w:type="spellStart"/>
      <w:r w:rsidR="0045273B">
        <w:rPr>
          <w:rFonts w:ascii="Goudy Old Style" w:hAnsi="Goudy Old Style" w:cs="Segoe UI Light"/>
          <w:i/>
          <w:sz w:val="24"/>
          <w:szCs w:val="24"/>
        </w:rPr>
        <w:t>apa</w:t>
      </w:r>
      <w:proofErr w:type="spellEnd"/>
      <w:r w:rsidR="0045273B">
        <w:rPr>
          <w:rFonts w:ascii="Goudy Old Style" w:hAnsi="Goudy Old Style" w:cs="Segoe UI Light"/>
          <w:i/>
          <w:sz w:val="24"/>
          <w:szCs w:val="24"/>
        </w:rPr>
        <w:t xml:space="preserve"> yang </w:t>
      </w:r>
      <w:proofErr w:type="spellStart"/>
      <w:r w:rsidR="0045273B">
        <w:rPr>
          <w:rFonts w:ascii="Goudy Old Style" w:hAnsi="Goudy Old Style" w:cs="Segoe UI Light"/>
          <w:i/>
          <w:sz w:val="24"/>
          <w:szCs w:val="24"/>
        </w:rPr>
        <w:t>disebut</w:t>
      </w:r>
      <w:proofErr w:type="spellEnd"/>
      <w:r w:rsidR="0045273B">
        <w:rPr>
          <w:rFonts w:ascii="Goudy Old Style" w:hAnsi="Goudy Old Style" w:cs="Segoe UI Light"/>
          <w:i/>
          <w:sz w:val="24"/>
          <w:szCs w:val="24"/>
        </w:rPr>
        <w:t xml:space="preserve"> </w:t>
      </w:r>
      <w:proofErr w:type="spellStart"/>
      <w:r w:rsidR="0045273B">
        <w:rPr>
          <w:rFonts w:ascii="Goudy Old Style" w:hAnsi="Goudy Old Style" w:cs="Segoe UI Light"/>
          <w:i/>
          <w:sz w:val="24"/>
          <w:szCs w:val="24"/>
        </w:rPr>
        <w:t>Pengetahuan</w:t>
      </w:r>
      <w:proofErr w:type="spellEnd"/>
      <w:r w:rsidR="0045273B">
        <w:rPr>
          <w:rFonts w:ascii="Goudy Old Style" w:hAnsi="Goudy Old Style" w:cs="Segoe UI Light"/>
          <w:i/>
          <w:sz w:val="24"/>
          <w:szCs w:val="24"/>
        </w:rPr>
        <w:t xml:space="preserve"> </w:t>
      </w:r>
      <w:proofErr w:type="spellStart"/>
      <w:r w:rsidR="0045273B">
        <w:rPr>
          <w:rFonts w:ascii="Goudy Old Style" w:hAnsi="Goudy Old Style" w:cs="Segoe UI Light"/>
          <w:i/>
          <w:sz w:val="24"/>
          <w:szCs w:val="24"/>
        </w:rPr>
        <w:t>Ekologis</w:t>
      </w:r>
      <w:proofErr w:type="spellEnd"/>
      <w:r w:rsidR="0045273B">
        <w:rPr>
          <w:rFonts w:ascii="Goudy Old Style" w:hAnsi="Goudy Old Style" w:cs="Segoe UI Light"/>
          <w:i/>
          <w:sz w:val="24"/>
          <w:szCs w:val="24"/>
        </w:rPr>
        <w:t xml:space="preserve"> </w:t>
      </w:r>
      <w:proofErr w:type="spellStart"/>
      <w:r w:rsidR="0045273B">
        <w:rPr>
          <w:rFonts w:ascii="Goudy Old Style" w:hAnsi="Goudy Old Style" w:cs="Segoe UI Light"/>
          <w:i/>
          <w:sz w:val="24"/>
          <w:szCs w:val="24"/>
        </w:rPr>
        <w:t>Tradisional</w:t>
      </w:r>
      <w:proofErr w:type="spellEnd"/>
      <w:r w:rsidR="0045273B">
        <w:rPr>
          <w:rFonts w:ascii="Goudy Old Style" w:hAnsi="Goudy Old Style" w:cs="Segoe UI Light"/>
          <w:i/>
          <w:sz w:val="24"/>
          <w:szCs w:val="24"/>
        </w:rPr>
        <w:t xml:space="preserve"> (PET) yang </w:t>
      </w:r>
      <w:proofErr w:type="spellStart"/>
      <w:r w:rsidR="0045273B">
        <w:rPr>
          <w:rFonts w:ascii="Goudy Old Style" w:hAnsi="Goudy Old Style" w:cs="Segoe UI Light"/>
          <w:i/>
          <w:sz w:val="24"/>
          <w:szCs w:val="24"/>
        </w:rPr>
        <w:t>dimiliki</w:t>
      </w:r>
      <w:proofErr w:type="spellEnd"/>
      <w:r w:rsidR="0045273B">
        <w:rPr>
          <w:rFonts w:ascii="Goudy Old Style" w:hAnsi="Goudy Old Style" w:cs="Segoe UI Light"/>
          <w:i/>
          <w:sz w:val="24"/>
          <w:szCs w:val="24"/>
        </w:rPr>
        <w:t xml:space="preserve"> oleh </w:t>
      </w:r>
      <w:proofErr w:type="spellStart"/>
      <w:r w:rsidR="0045273B">
        <w:rPr>
          <w:rFonts w:ascii="Goudy Old Style" w:hAnsi="Goudy Old Style" w:cs="Segoe UI Light"/>
          <w:i/>
          <w:sz w:val="24"/>
          <w:szCs w:val="24"/>
        </w:rPr>
        <w:t>komunitas-komunitas</w:t>
      </w:r>
      <w:proofErr w:type="spellEnd"/>
      <w:r w:rsidR="0045273B">
        <w:rPr>
          <w:rFonts w:ascii="Goudy Old Style" w:hAnsi="Goudy Old Style" w:cs="Segoe UI Light"/>
          <w:i/>
          <w:sz w:val="24"/>
          <w:szCs w:val="24"/>
        </w:rPr>
        <w:t xml:space="preserve"> </w:t>
      </w:r>
      <w:proofErr w:type="spellStart"/>
      <w:r w:rsidR="0045273B">
        <w:rPr>
          <w:rFonts w:ascii="Goudy Old Style" w:hAnsi="Goudy Old Style" w:cs="Segoe UI Light"/>
          <w:i/>
          <w:sz w:val="24"/>
          <w:szCs w:val="24"/>
        </w:rPr>
        <w:t>tradisional</w:t>
      </w:r>
      <w:proofErr w:type="spellEnd"/>
      <w:r w:rsidR="0045273B">
        <w:rPr>
          <w:rFonts w:ascii="Goudy Old Style" w:hAnsi="Goudy Old Style" w:cs="Segoe UI Light"/>
          <w:i/>
          <w:sz w:val="24"/>
          <w:szCs w:val="24"/>
        </w:rPr>
        <w:t xml:space="preserve">. Salah </w:t>
      </w:r>
      <w:proofErr w:type="spellStart"/>
      <w:r w:rsidR="0045273B">
        <w:rPr>
          <w:rFonts w:ascii="Goudy Old Style" w:hAnsi="Goudy Old Style" w:cs="Segoe UI Light"/>
          <w:i/>
          <w:sz w:val="24"/>
          <w:szCs w:val="24"/>
        </w:rPr>
        <w:t>satu</w:t>
      </w:r>
      <w:proofErr w:type="spellEnd"/>
      <w:r w:rsidR="0045273B">
        <w:rPr>
          <w:rFonts w:ascii="Goudy Old Style" w:hAnsi="Goudy Old Style" w:cs="Segoe UI Light"/>
          <w:i/>
          <w:sz w:val="24"/>
          <w:szCs w:val="24"/>
        </w:rPr>
        <w:t xml:space="preserve"> </w:t>
      </w:r>
      <w:proofErr w:type="spellStart"/>
      <w:r w:rsidR="0045273B">
        <w:rPr>
          <w:rFonts w:ascii="Goudy Old Style" w:hAnsi="Goudy Old Style" w:cs="Segoe UI Light"/>
          <w:i/>
          <w:sz w:val="24"/>
          <w:szCs w:val="24"/>
        </w:rPr>
        <w:t>alasan</w:t>
      </w:r>
      <w:proofErr w:type="spellEnd"/>
      <w:r w:rsidR="0045273B">
        <w:rPr>
          <w:rFonts w:ascii="Goudy Old Style" w:hAnsi="Goudy Old Style" w:cs="Segoe UI Light"/>
          <w:i/>
          <w:sz w:val="24"/>
          <w:szCs w:val="24"/>
        </w:rPr>
        <w:t xml:space="preserve"> yang </w:t>
      </w:r>
      <w:proofErr w:type="spellStart"/>
      <w:r w:rsidR="0045273B">
        <w:rPr>
          <w:rFonts w:ascii="Goudy Old Style" w:hAnsi="Goudy Old Style" w:cs="Segoe UI Light"/>
          <w:i/>
          <w:sz w:val="24"/>
          <w:szCs w:val="24"/>
        </w:rPr>
        <w:t>mendasari</w:t>
      </w:r>
      <w:proofErr w:type="spellEnd"/>
      <w:r w:rsidR="0045273B">
        <w:rPr>
          <w:rFonts w:ascii="Goudy Old Style" w:hAnsi="Goudy Old Style" w:cs="Segoe UI Light"/>
          <w:i/>
          <w:sz w:val="24"/>
          <w:szCs w:val="24"/>
        </w:rPr>
        <w:t xml:space="preserve"> </w:t>
      </w:r>
      <w:proofErr w:type="spellStart"/>
      <w:r w:rsidR="0045273B">
        <w:rPr>
          <w:rFonts w:ascii="Goudy Old Style" w:hAnsi="Goudy Old Style" w:cs="Segoe UI Light"/>
          <w:i/>
          <w:sz w:val="24"/>
          <w:szCs w:val="24"/>
        </w:rPr>
        <w:t>kebutuhan</w:t>
      </w:r>
      <w:proofErr w:type="spellEnd"/>
      <w:r w:rsidR="0045273B">
        <w:rPr>
          <w:rFonts w:ascii="Goudy Old Style" w:hAnsi="Goudy Old Style" w:cs="Segoe UI Light"/>
          <w:i/>
          <w:sz w:val="24"/>
          <w:szCs w:val="24"/>
        </w:rPr>
        <w:t xml:space="preserve"> </w:t>
      </w:r>
      <w:proofErr w:type="spellStart"/>
      <w:r w:rsidR="0045273B">
        <w:rPr>
          <w:rFonts w:ascii="Goudy Old Style" w:hAnsi="Goudy Old Style" w:cs="Segoe UI Light"/>
          <w:i/>
          <w:sz w:val="24"/>
          <w:szCs w:val="24"/>
        </w:rPr>
        <w:t>ini</w:t>
      </w:r>
      <w:proofErr w:type="spellEnd"/>
      <w:r w:rsidR="0045273B">
        <w:rPr>
          <w:rFonts w:ascii="Goudy Old Style" w:hAnsi="Goudy Old Style" w:cs="Segoe UI Light"/>
          <w:i/>
          <w:sz w:val="24"/>
          <w:szCs w:val="24"/>
        </w:rPr>
        <w:t xml:space="preserve"> </w:t>
      </w:r>
      <w:proofErr w:type="spellStart"/>
      <w:r w:rsidR="0045273B">
        <w:rPr>
          <w:rFonts w:ascii="Goudy Old Style" w:hAnsi="Goudy Old Style" w:cs="Segoe UI Light"/>
          <w:i/>
          <w:sz w:val="24"/>
          <w:szCs w:val="24"/>
        </w:rPr>
        <w:t>adalah</w:t>
      </w:r>
      <w:proofErr w:type="spellEnd"/>
      <w:r w:rsidR="0045273B">
        <w:rPr>
          <w:rFonts w:ascii="Goudy Old Style" w:hAnsi="Goudy Old Style" w:cs="Segoe UI Light"/>
          <w:i/>
          <w:sz w:val="24"/>
          <w:szCs w:val="24"/>
        </w:rPr>
        <w:t xml:space="preserve"> </w:t>
      </w:r>
      <w:proofErr w:type="spellStart"/>
      <w:r w:rsidR="0045273B">
        <w:rPr>
          <w:rFonts w:ascii="Goudy Old Style" w:hAnsi="Goudy Old Style" w:cs="Segoe UI Light"/>
          <w:i/>
          <w:sz w:val="24"/>
          <w:szCs w:val="24"/>
        </w:rPr>
        <w:t>bahwa</w:t>
      </w:r>
      <w:proofErr w:type="spellEnd"/>
      <w:r w:rsidR="0045273B">
        <w:rPr>
          <w:rFonts w:ascii="Goudy Old Style" w:hAnsi="Goudy Old Style" w:cs="Segoe UI Light"/>
          <w:i/>
          <w:sz w:val="24"/>
          <w:szCs w:val="24"/>
        </w:rPr>
        <w:t xml:space="preserve"> </w:t>
      </w:r>
      <w:proofErr w:type="spellStart"/>
      <w:r w:rsidR="0045273B">
        <w:rPr>
          <w:rFonts w:ascii="Goudy Old Style" w:hAnsi="Goudy Old Style" w:cs="Segoe UI Light"/>
          <w:i/>
          <w:sz w:val="24"/>
          <w:szCs w:val="24"/>
        </w:rPr>
        <w:t>masalah-masalah</w:t>
      </w:r>
      <w:proofErr w:type="spellEnd"/>
      <w:r w:rsidR="0045273B">
        <w:rPr>
          <w:rFonts w:ascii="Goudy Old Style" w:hAnsi="Goudy Old Style" w:cs="Segoe UI Light"/>
          <w:i/>
          <w:sz w:val="24"/>
          <w:szCs w:val="24"/>
        </w:rPr>
        <w:t xml:space="preserve"> yang </w:t>
      </w:r>
      <w:proofErr w:type="spellStart"/>
      <w:r w:rsidR="0045273B">
        <w:rPr>
          <w:rFonts w:ascii="Goudy Old Style" w:hAnsi="Goudy Old Style" w:cs="Segoe UI Light"/>
          <w:i/>
          <w:sz w:val="24"/>
          <w:szCs w:val="24"/>
        </w:rPr>
        <w:t>ditimbulkan</w:t>
      </w:r>
      <w:proofErr w:type="spellEnd"/>
      <w:r w:rsidR="0045273B">
        <w:rPr>
          <w:rFonts w:ascii="Goudy Old Style" w:hAnsi="Goudy Old Style" w:cs="Segoe UI Light"/>
          <w:i/>
          <w:sz w:val="24"/>
          <w:szCs w:val="24"/>
        </w:rPr>
        <w:t xml:space="preserve"> oleh </w:t>
      </w:r>
      <w:proofErr w:type="spellStart"/>
      <w:r w:rsidR="0045273B">
        <w:rPr>
          <w:rFonts w:ascii="Goudy Old Style" w:hAnsi="Goudy Old Style" w:cs="Segoe UI Light"/>
          <w:i/>
          <w:sz w:val="24"/>
          <w:szCs w:val="24"/>
        </w:rPr>
        <w:t>perubahan</w:t>
      </w:r>
      <w:proofErr w:type="spellEnd"/>
      <w:r w:rsidR="0045273B">
        <w:rPr>
          <w:rFonts w:ascii="Goudy Old Style" w:hAnsi="Goudy Old Style" w:cs="Segoe UI Light"/>
          <w:i/>
          <w:sz w:val="24"/>
          <w:szCs w:val="24"/>
        </w:rPr>
        <w:t xml:space="preserve"> </w:t>
      </w:r>
      <w:proofErr w:type="spellStart"/>
      <w:r w:rsidR="0045273B">
        <w:rPr>
          <w:rFonts w:ascii="Goudy Old Style" w:hAnsi="Goudy Old Style" w:cs="Segoe UI Light"/>
          <w:i/>
          <w:sz w:val="24"/>
          <w:szCs w:val="24"/>
        </w:rPr>
        <w:t>iklim</w:t>
      </w:r>
      <w:proofErr w:type="spellEnd"/>
      <w:r w:rsidR="0045273B">
        <w:rPr>
          <w:rFonts w:ascii="Goudy Old Style" w:hAnsi="Goudy Old Style" w:cs="Segoe UI Light"/>
          <w:i/>
          <w:sz w:val="24"/>
          <w:szCs w:val="24"/>
        </w:rPr>
        <w:t xml:space="preserve"> </w:t>
      </w:r>
      <w:proofErr w:type="spellStart"/>
      <w:r w:rsidR="00E96920">
        <w:rPr>
          <w:rFonts w:ascii="Goudy Old Style" w:hAnsi="Goudy Old Style" w:cs="Segoe UI Light"/>
          <w:i/>
          <w:sz w:val="24"/>
          <w:szCs w:val="24"/>
        </w:rPr>
        <w:t>perlu</w:t>
      </w:r>
      <w:proofErr w:type="spellEnd"/>
      <w:r w:rsidR="00E96920">
        <w:rPr>
          <w:rFonts w:ascii="Goudy Old Style" w:hAnsi="Goudy Old Style" w:cs="Segoe UI Light"/>
          <w:i/>
          <w:sz w:val="24"/>
          <w:szCs w:val="24"/>
        </w:rPr>
        <w:t xml:space="preserve"> </w:t>
      </w:r>
      <w:proofErr w:type="spellStart"/>
      <w:r w:rsidR="00E96920">
        <w:rPr>
          <w:rFonts w:ascii="Goudy Old Style" w:hAnsi="Goudy Old Style" w:cs="Segoe UI Light"/>
          <w:i/>
          <w:sz w:val="24"/>
          <w:szCs w:val="24"/>
        </w:rPr>
        <w:t>diselesaikan</w:t>
      </w:r>
      <w:proofErr w:type="spellEnd"/>
      <w:r w:rsidR="00E96920">
        <w:rPr>
          <w:rFonts w:ascii="Goudy Old Style" w:hAnsi="Goudy Old Style" w:cs="Segoe UI Light"/>
          <w:i/>
          <w:sz w:val="24"/>
          <w:szCs w:val="24"/>
        </w:rPr>
        <w:t xml:space="preserve"> </w:t>
      </w:r>
      <w:proofErr w:type="spellStart"/>
      <w:r w:rsidR="00E96920">
        <w:rPr>
          <w:rFonts w:ascii="Goudy Old Style" w:hAnsi="Goudy Old Style" w:cs="Segoe UI Light"/>
          <w:i/>
          <w:sz w:val="24"/>
          <w:szCs w:val="24"/>
        </w:rPr>
        <w:t>dengan</w:t>
      </w:r>
      <w:proofErr w:type="spellEnd"/>
      <w:r w:rsidR="00E96920">
        <w:rPr>
          <w:rFonts w:ascii="Goudy Old Style" w:hAnsi="Goudy Old Style" w:cs="Segoe UI Light"/>
          <w:i/>
          <w:sz w:val="24"/>
          <w:szCs w:val="24"/>
        </w:rPr>
        <w:t xml:space="preserve"> </w:t>
      </w:r>
      <w:proofErr w:type="spellStart"/>
      <w:r w:rsidR="00E96920">
        <w:rPr>
          <w:rFonts w:ascii="Goudy Old Style" w:hAnsi="Goudy Old Style" w:cs="Segoe UI Light"/>
          <w:i/>
          <w:sz w:val="24"/>
          <w:szCs w:val="24"/>
        </w:rPr>
        <w:t>berbagai</w:t>
      </w:r>
      <w:proofErr w:type="spellEnd"/>
      <w:r w:rsidR="00E96920">
        <w:rPr>
          <w:rFonts w:ascii="Goudy Old Style" w:hAnsi="Goudy Old Style" w:cs="Segoe UI Light"/>
          <w:i/>
          <w:sz w:val="24"/>
          <w:szCs w:val="24"/>
        </w:rPr>
        <w:t xml:space="preserve"> </w:t>
      </w:r>
      <w:proofErr w:type="spellStart"/>
      <w:r w:rsidR="00E96920">
        <w:rPr>
          <w:rFonts w:ascii="Goudy Old Style" w:hAnsi="Goudy Old Style" w:cs="Segoe UI Light"/>
          <w:i/>
          <w:sz w:val="24"/>
          <w:szCs w:val="24"/>
        </w:rPr>
        <w:t>cara</w:t>
      </w:r>
      <w:proofErr w:type="spellEnd"/>
      <w:r w:rsidR="00E96920">
        <w:rPr>
          <w:rFonts w:ascii="Goudy Old Style" w:hAnsi="Goudy Old Style" w:cs="Segoe UI Light"/>
          <w:i/>
          <w:sz w:val="24"/>
          <w:szCs w:val="24"/>
        </w:rPr>
        <w:t xml:space="preserve">.  Artikel </w:t>
      </w:r>
      <w:proofErr w:type="spellStart"/>
      <w:r w:rsidR="00E96920">
        <w:rPr>
          <w:rFonts w:ascii="Goudy Old Style" w:hAnsi="Goudy Old Style" w:cs="Segoe UI Light"/>
          <w:i/>
          <w:sz w:val="24"/>
          <w:szCs w:val="24"/>
        </w:rPr>
        <w:t>ini</w:t>
      </w:r>
      <w:proofErr w:type="spellEnd"/>
      <w:r w:rsidR="00E96920">
        <w:rPr>
          <w:rFonts w:ascii="Goudy Old Style" w:hAnsi="Goudy Old Style" w:cs="Segoe UI Light"/>
          <w:i/>
          <w:sz w:val="24"/>
          <w:szCs w:val="24"/>
        </w:rPr>
        <w:t xml:space="preserve"> </w:t>
      </w:r>
      <w:proofErr w:type="spellStart"/>
      <w:r w:rsidR="00E96920">
        <w:rPr>
          <w:rFonts w:ascii="Goudy Old Style" w:hAnsi="Goudy Old Style" w:cs="Segoe UI Light"/>
          <w:i/>
          <w:sz w:val="24"/>
          <w:szCs w:val="24"/>
        </w:rPr>
        <w:t>mencoba</w:t>
      </w:r>
      <w:proofErr w:type="spellEnd"/>
      <w:r w:rsidR="00E96920">
        <w:rPr>
          <w:rFonts w:ascii="Goudy Old Style" w:hAnsi="Goudy Old Style" w:cs="Segoe UI Light"/>
          <w:i/>
          <w:sz w:val="24"/>
          <w:szCs w:val="24"/>
        </w:rPr>
        <w:t xml:space="preserve"> </w:t>
      </w:r>
      <w:proofErr w:type="spellStart"/>
      <w:r w:rsidR="00E96920">
        <w:rPr>
          <w:rFonts w:ascii="Goudy Old Style" w:hAnsi="Goudy Old Style" w:cs="Segoe UI Light"/>
          <w:i/>
          <w:sz w:val="24"/>
          <w:szCs w:val="24"/>
        </w:rPr>
        <w:t>menjelaskan</w:t>
      </w:r>
      <w:proofErr w:type="spellEnd"/>
      <w:r w:rsidR="00E96920">
        <w:rPr>
          <w:rFonts w:ascii="Goudy Old Style" w:hAnsi="Goudy Old Style" w:cs="Segoe UI Light"/>
          <w:i/>
          <w:sz w:val="24"/>
          <w:szCs w:val="24"/>
        </w:rPr>
        <w:t xml:space="preserve"> salah </w:t>
      </w:r>
      <w:proofErr w:type="spellStart"/>
      <w:r w:rsidR="00E96920">
        <w:rPr>
          <w:rFonts w:ascii="Goudy Old Style" w:hAnsi="Goudy Old Style" w:cs="Segoe UI Light"/>
          <w:i/>
          <w:sz w:val="24"/>
          <w:szCs w:val="24"/>
        </w:rPr>
        <w:t>saru</w:t>
      </w:r>
      <w:proofErr w:type="spellEnd"/>
      <w:r w:rsidR="00E96920">
        <w:rPr>
          <w:rFonts w:ascii="Goudy Old Style" w:hAnsi="Goudy Old Style" w:cs="Segoe UI Light"/>
          <w:i/>
          <w:sz w:val="24"/>
          <w:szCs w:val="24"/>
        </w:rPr>
        <w:t xml:space="preserve"> </w:t>
      </w:r>
      <w:proofErr w:type="spellStart"/>
      <w:r w:rsidR="00E96920">
        <w:rPr>
          <w:rFonts w:ascii="Goudy Old Style" w:hAnsi="Goudy Old Style" w:cs="Segoe UI Light"/>
          <w:i/>
          <w:sz w:val="24"/>
          <w:szCs w:val="24"/>
        </w:rPr>
        <w:t>bentuk</w:t>
      </w:r>
      <w:proofErr w:type="spellEnd"/>
      <w:r w:rsidR="00E96920">
        <w:rPr>
          <w:rFonts w:ascii="Goudy Old Style" w:hAnsi="Goudy Old Style" w:cs="Segoe UI Light"/>
          <w:i/>
          <w:sz w:val="24"/>
          <w:szCs w:val="24"/>
        </w:rPr>
        <w:t xml:space="preserve"> PET, </w:t>
      </w:r>
      <w:proofErr w:type="spellStart"/>
      <w:r w:rsidR="00E96920">
        <w:rPr>
          <w:rFonts w:ascii="Goudy Old Style" w:hAnsi="Goudy Old Style" w:cs="Segoe UI Light"/>
          <w:i/>
          <w:sz w:val="24"/>
          <w:szCs w:val="24"/>
        </w:rPr>
        <w:t>yaitu</w:t>
      </w:r>
      <w:proofErr w:type="spellEnd"/>
      <w:r w:rsidR="00E96920">
        <w:rPr>
          <w:rFonts w:ascii="Goudy Old Style" w:hAnsi="Goudy Old Style" w:cs="Segoe UI Light"/>
          <w:i/>
          <w:sz w:val="24"/>
          <w:szCs w:val="24"/>
        </w:rPr>
        <w:t xml:space="preserve"> </w:t>
      </w:r>
      <w:proofErr w:type="spellStart"/>
      <w:r w:rsidR="00E96920">
        <w:rPr>
          <w:rFonts w:ascii="Goudy Old Style" w:hAnsi="Goudy Old Style" w:cs="Segoe UI Light"/>
          <w:i/>
          <w:sz w:val="24"/>
          <w:szCs w:val="24"/>
        </w:rPr>
        <w:t>sebuah</w:t>
      </w:r>
      <w:proofErr w:type="spellEnd"/>
      <w:r w:rsidR="00E96920">
        <w:rPr>
          <w:rFonts w:ascii="Goudy Old Style" w:hAnsi="Goudy Old Style" w:cs="Segoe UI Light"/>
          <w:i/>
          <w:sz w:val="24"/>
          <w:szCs w:val="24"/>
        </w:rPr>
        <w:t xml:space="preserve"> ritual </w:t>
      </w:r>
      <w:proofErr w:type="spellStart"/>
      <w:r w:rsidR="00E96920">
        <w:rPr>
          <w:rFonts w:ascii="Goudy Old Style" w:hAnsi="Goudy Old Style" w:cs="Segoe UI Light"/>
          <w:i/>
          <w:sz w:val="24"/>
          <w:szCs w:val="24"/>
        </w:rPr>
        <w:t>ekologis</w:t>
      </w:r>
      <w:proofErr w:type="spellEnd"/>
      <w:r w:rsidR="00E96920">
        <w:rPr>
          <w:rFonts w:ascii="Goudy Old Style" w:hAnsi="Goudy Old Style" w:cs="Segoe UI Light"/>
          <w:i/>
          <w:sz w:val="24"/>
          <w:szCs w:val="24"/>
        </w:rPr>
        <w:t xml:space="preserve"> yang </w:t>
      </w:r>
      <w:proofErr w:type="spellStart"/>
      <w:r w:rsidR="00E96920">
        <w:rPr>
          <w:rFonts w:ascii="Goudy Old Style" w:hAnsi="Goudy Old Style" w:cs="Segoe UI Light"/>
          <w:i/>
          <w:sz w:val="24"/>
          <w:szCs w:val="24"/>
        </w:rPr>
        <w:t>dipratekkan</w:t>
      </w:r>
      <w:proofErr w:type="spellEnd"/>
      <w:r w:rsidR="00E96920">
        <w:rPr>
          <w:rFonts w:ascii="Goudy Old Style" w:hAnsi="Goudy Old Style" w:cs="Segoe UI Light"/>
          <w:i/>
          <w:sz w:val="24"/>
          <w:szCs w:val="24"/>
        </w:rPr>
        <w:t xml:space="preserve"> oleh </w:t>
      </w:r>
      <w:proofErr w:type="spellStart"/>
      <w:r w:rsidR="00E96920">
        <w:rPr>
          <w:rFonts w:ascii="Goudy Old Style" w:hAnsi="Goudy Old Style" w:cs="Segoe UI Light"/>
          <w:i/>
          <w:sz w:val="24"/>
          <w:szCs w:val="24"/>
        </w:rPr>
        <w:t>komunitas</w:t>
      </w:r>
      <w:proofErr w:type="spellEnd"/>
      <w:r w:rsidR="00E96920">
        <w:rPr>
          <w:rFonts w:ascii="Goudy Old Style" w:hAnsi="Goudy Old Style" w:cs="Segoe UI Light"/>
          <w:i/>
          <w:sz w:val="24"/>
          <w:szCs w:val="24"/>
        </w:rPr>
        <w:t xml:space="preserve"> </w:t>
      </w:r>
      <w:proofErr w:type="spellStart"/>
      <w:r w:rsidR="00E96920">
        <w:rPr>
          <w:rFonts w:ascii="Goudy Old Style" w:hAnsi="Goudy Old Style" w:cs="Segoe UI Light"/>
          <w:i/>
          <w:sz w:val="24"/>
          <w:szCs w:val="24"/>
        </w:rPr>
        <w:t>tradisional</w:t>
      </w:r>
      <w:proofErr w:type="spellEnd"/>
      <w:r w:rsidR="00E96920">
        <w:rPr>
          <w:rFonts w:ascii="Goudy Old Style" w:hAnsi="Goudy Old Style" w:cs="Segoe UI Light"/>
          <w:i/>
          <w:sz w:val="24"/>
          <w:szCs w:val="24"/>
        </w:rPr>
        <w:t xml:space="preserve"> yang </w:t>
      </w:r>
      <w:proofErr w:type="spellStart"/>
      <w:r w:rsidR="00E96920">
        <w:rPr>
          <w:rFonts w:ascii="Goudy Old Style" w:hAnsi="Goudy Old Style" w:cs="Segoe UI Light"/>
          <w:i/>
          <w:sz w:val="24"/>
          <w:szCs w:val="24"/>
        </w:rPr>
        <w:t>ada</w:t>
      </w:r>
      <w:proofErr w:type="spellEnd"/>
      <w:r w:rsidR="00E96920">
        <w:rPr>
          <w:rFonts w:ascii="Goudy Old Style" w:hAnsi="Goudy Old Style" w:cs="Segoe UI Light"/>
          <w:i/>
          <w:sz w:val="24"/>
          <w:szCs w:val="24"/>
        </w:rPr>
        <w:t xml:space="preserve"> di </w:t>
      </w:r>
      <w:proofErr w:type="spellStart"/>
      <w:r w:rsidR="00E96920">
        <w:rPr>
          <w:rFonts w:ascii="Goudy Old Style" w:hAnsi="Goudy Old Style" w:cs="Segoe UI Light"/>
          <w:i/>
          <w:sz w:val="24"/>
          <w:szCs w:val="24"/>
        </w:rPr>
        <w:t>pulau</w:t>
      </w:r>
      <w:proofErr w:type="spellEnd"/>
      <w:r w:rsidR="00E96920">
        <w:rPr>
          <w:rFonts w:ascii="Goudy Old Style" w:hAnsi="Goudy Old Style" w:cs="Segoe UI Light"/>
          <w:i/>
          <w:sz w:val="24"/>
          <w:szCs w:val="24"/>
        </w:rPr>
        <w:t xml:space="preserve"> Sumba. Ritual yang </w:t>
      </w:r>
      <w:proofErr w:type="spellStart"/>
      <w:r w:rsidR="00E96920">
        <w:rPr>
          <w:rFonts w:ascii="Goudy Old Style" w:hAnsi="Goudy Old Style" w:cs="Segoe UI Light"/>
          <w:i/>
          <w:sz w:val="24"/>
          <w:szCs w:val="24"/>
        </w:rPr>
        <w:t>dinamai</w:t>
      </w:r>
      <w:proofErr w:type="spellEnd"/>
      <w:r w:rsidR="00E96920">
        <w:rPr>
          <w:rFonts w:ascii="Goudy Old Style" w:hAnsi="Goudy Old Style" w:cs="Segoe UI Light"/>
          <w:i/>
          <w:sz w:val="24"/>
          <w:szCs w:val="24"/>
        </w:rPr>
        <w:t xml:space="preserve"> </w:t>
      </w:r>
      <w:proofErr w:type="spellStart"/>
      <w:r w:rsidR="00E96920">
        <w:rPr>
          <w:rFonts w:ascii="Goudy Old Style" w:hAnsi="Goudy Old Style" w:cs="Segoe UI Light"/>
          <w:i/>
          <w:sz w:val="24"/>
          <w:szCs w:val="24"/>
        </w:rPr>
        <w:t>Warung</w:t>
      </w:r>
      <w:proofErr w:type="spellEnd"/>
      <w:r w:rsidR="00E96920">
        <w:rPr>
          <w:rFonts w:ascii="Goudy Old Style" w:hAnsi="Goudy Old Style" w:cs="Segoe UI Light"/>
          <w:i/>
          <w:sz w:val="24"/>
          <w:szCs w:val="24"/>
        </w:rPr>
        <w:t xml:space="preserve"> </w:t>
      </w:r>
      <w:proofErr w:type="spellStart"/>
      <w:r w:rsidR="00E96920">
        <w:rPr>
          <w:rFonts w:ascii="Goudy Old Style" w:hAnsi="Goudy Old Style" w:cs="Segoe UI Light"/>
          <w:i/>
          <w:sz w:val="24"/>
          <w:szCs w:val="24"/>
        </w:rPr>
        <w:t>Hupu</w:t>
      </w:r>
      <w:proofErr w:type="spellEnd"/>
      <w:r w:rsidR="00E96920">
        <w:rPr>
          <w:rFonts w:ascii="Goudy Old Style" w:hAnsi="Goudy Old Style" w:cs="Segoe UI Light"/>
          <w:i/>
          <w:sz w:val="24"/>
          <w:szCs w:val="24"/>
        </w:rPr>
        <w:t xml:space="preserve"> Liku (</w:t>
      </w:r>
      <w:proofErr w:type="spellStart"/>
      <w:r w:rsidR="00E96920">
        <w:rPr>
          <w:rFonts w:ascii="Goudy Old Style" w:hAnsi="Goudy Old Style" w:cs="Segoe UI Light"/>
          <w:i/>
          <w:sz w:val="24"/>
          <w:szCs w:val="24"/>
        </w:rPr>
        <w:t>mengembalikan</w:t>
      </w:r>
      <w:proofErr w:type="spellEnd"/>
      <w:r w:rsidR="00E96920">
        <w:rPr>
          <w:rFonts w:ascii="Goudy Old Style" w:hAnsi="Goudy Old Style" w:cs="Segoe UI Light"/>
          <w:i/>
          <w:sz w:val="24"/>
          <w:szCs w:val="24"/>
        </w:rPr>
        <w:t xml:space="preserve"> </w:t>
      </w:r>
      <w:proofErr w:type="spellStart"/>
      <w:r w:rsidR="00E96920">
        <w:rPr>
          <w:rFonts w:ascii="Goudy Old Style" w:hAnsi="Goudy Old Style" w:cs="Segoe UI Light"/>
          <w:i/>
          <w:sz w:val="24"/>
          <w:szCs w:val="24"/>
        </w:rPr>
        <w:t>ujung</w:t>
      </w:r>
      <w:proofErr w:type="spellEnd"/>
      <w:r w:rsidR="00E96920">
        <w:rPr>
          <w:rFonts w:ascii="Goudy Old Style" w:hAnsi="Goudy Old Style" w:cs="Segoe UI Light"/>
          <w:i/>
          <w:sz w:val="24"/>
          <w:szCs w:val="24"/>
        </w:rPr>
        <w:t xml:space="preserve"> </w:t>
      </w:r>
      <w:proofErr w:type="spellStart"/>
      <w:r w:rsidR="00E96920">
        <w:rPr>
          <w:rFonts w:ascii="Goudy Old Style" w:hAnsi="Goudy Old Style" w:cs="Segoe UI Light"/>
          <w:i/>
          <w:sz w:val="24"/>
          <w:szCs w:val="24"/>
        </w:rPr>
        <w:t>tali</w:t>
      </w:r>
      <w:proofErr w:type="spellEnd"/>
      <w:r w:rsidR="00E96920">
        <w:rPr>
          <w:rFonts w:ascii="Goudy Old Style" w:hAnsi="Goudy Old Style" w:cs="Segoe UI Light"/>
          <w:i/>
          <w:sz w:val="24"/>
          <w:szCs w:val="24"/>
        </w:rPr>
        <w:t xml:space="preserve"> [ke</w:t>
      </w:r>
      <w:r w:rsidR="00365E1E">
        <w:rPr>
          <w:rFonts w:ascii="Goudy Old Style" w:hAnsi="Goudy Old Style" w:cs="Segoe UI Light"/>
          <w:i/>
          <w:sz w:val="24"/>
          <w:szCs w:val="24"/>
        </w:rPr>
        <w:t xml:space="preserve"> </w:t>
      </w:r>
      <w:proofErr w:type="spellStart"/>
      <w:r w:rsidR="00E96920">
        <w:rPr>
          <w:rFonts w:ascii="Goudy Old Style" w:hAnsi="Goudy Old Style" w:cs="Segoe UI Light"/>
          <w:i/>
          <w:sz w:val="24"/>
          <w:szCs w:val="24"/>
        </w:rPr>
        <w:t>alam</w:t>
      </w:r>
      <w:proofErr w:type="spellEnd"/>
      <w:r w:rsidR="00E96920">
        <w:rPr>
          <w:rFonts w:ascii="Goudy Old Style" w:hAnsi="Goudy Old Style" w:cs="Segoe UI Light"/>
          <w:i/>
          <w:sz w:val="24"/>
          <w:szCs w:val="24"/>
        </w:rPr>
        <w:t xml:space="preserve">]) </w:t>
      </w:r>
      <w:proofErr w:type="spellStart"/>
      <w:r w:rsidR="00E96920">
        <w:rPr>
          <w:rFonts w:ascii="Goudy Old Style" w:hAnsi="Goudy Old Style" w:cs="Segoe UI Light"/>
          <w:i/>
          <w:sz w:val="24"/>
          <w:szCs w:val="24"/>
        </w:rPr>
        <w:t>ini</w:t>
      </w:r>
      <w:proofErr w:type="spellEnd"/>
      <w:r w:rsidR="00E96920">
        <w:rPr>
          <w:rFonts w:ascii="Goudy Old Style" w:hAnsi="Goudy Old Style" w:cs="Segoe UI Light"/>
          <w:i/>
          <w:sz w:val="24"/>
          <w:szCs w:val="24"/>
        </w:rPr>
        <w:t xml:space="preserve"> </w:t>
      </w:r>
      <w:proofErr w:type="spellStart"/>
      <w:r w:rsidR="00E96920">
        <w:rPr>
          <w:rFonts w:ascii="Goudy Old Style" w:hAnsi="Goudy Old Style" w:cs="Segoe UI Light"/>
          <w:i/>
          <w:sz w:val="24"/>
          <w:szCs w:val="24"/>
        </w:rPr>
        <w:t>dapat</w:t>
      </w:r>
      <w:proofErr w:type="spellEnd"/>
      <w:r w:rsidR="00E96920">
        <w:rPr>
          <w:rFonts w:ascii="Goudy Old Style" w:hAnsi="Goudy Old Style" w:cs="Segoe UI Light"/>
          <w:i/>
          <w:sz w:val="24"/>
          <w:szCs w:val="24"/>
        </w:rPr>
        <w:t xml:space="preserve"> </w:t>
      </w:r>
      <w:proofErr w:type="spellStart"/>
      <w:r w:rsidR="00E96920">
        <w:rPr>
          <w:rFonts w:ascii="Goudy Old Style" w:hAnsi="Goudy Old Style" w:cs="Segoe UI Light"/>
          <w:i/>
          <w:sz w:val="24"/>
          <w:szCs w:val="24"/>
        </w:rPr>
        <w:t>me</w:t>
      </w:r>
      <w:r w:rsidR="00365E1E">
        <w:rPr>
          <w:rFonts w:ascii="Goudy Old Style" w:hAnsi="Goudy Old Style" w:cs="Segoe UI Light"/>
          <w:i/>
          <w:sz w:val="24"/>
          <w:szCs w:val="24"/>
        </w:rPr>
        <w:t>mberi</w:t>
      </w:r>
      <w:proofErr w:type="spellEnd"/>
      <w:r w:rsidR="00365E1E">
        <w:rPr>
          <w:rFonts w:ascii="Goudy Old Style" w:hAnsi="Goudy Old Style" w:cs="Segoe UI Light"/>
          <w:i/>
          <w:sz w:val="24"/>
          <w:szCs w:val="24"/>
        </w:rPr>
        <w:t xml:space="preserve"> </w:t>
      </w:r>
      <w:proofErr w:type="spellStart"/>
      <w:r w:rsidR="00365E1E">
        <w:rPr>
          <w:rFonts w:ascii="Goudy Old Style" w:hAnsi="Goudy Old Style" w:cs="Segoe UI Light"/>
          <w:i/>
          <w:sz w:val="24"/>
          <w:szCs w:val="24"/>
        </w:rPr>
        <w:t>gambaran</w:t>
      </w:r>
      <w:proofErr w:type="spellEnd"/>
      <w:r w:rsidR="0028537F">
        <w:rPr>
          <w:rFonts w:ascii="Goudy Old Style" w:hAnsi="Goudy Old Style" w:cs="Segoe UI Light"/>
          <w:i/>
          <w:sz w:val="24"/>
          <w:szCs w:val="24"/>
        </w:rPr>
        <w:t xml:space="preserve"> </w:t>
      </w:r>
      <w:proofErr w:type="spellStart"/>
      <w:r w:rsidR="0028537F">
        <w:rPr>
          <w:rFonts w:ascii="Goudy Old Style" w:hAnsi="Goudy Old Style" w:cs="Segoe UI Light"/>
          <w:i/>
          <w:sz w:val="24"/>
          <w:szCs w:val="24"/>
        </w:rPr>
        <w:t>bagaimana</w:t>
      </w:r>
      <w:proofErr w:type="spellEnd"/>
      <w:r w:rsidR="0028537F">
        <w:rPr>
          <w:rFonts w:ascii="Goudy Old Style" w:hAnsi="Goudy Old Style" w:cs="Segoe UI Light"/>
          <w:i/>
          <w:sz w:val="24"/>
          <w:szCs w:val="24"/>
        </w:rPr>
        <w:t xml:space="preserve"> </w:t>
      </w:r>
      <w:proofErr w:type="spellStart"/>
      <w:r w:rsidR="0028537F">
        <w:rPr>
          <w:rFonts w:ascii="Goudy Old Style" w:hAnsi="Goudy Old Style" w:cs="Segoe UI Light"/>
          <w:i/>
          <w:sz w:val="24"/>
          <w:szCs w:val="24"/>
        </w:rPr>
        <w:t>komunitas</w:t>
      </w:r>
      <w:proofErr w:type="spellEnd"/>
      <w:r w:rsidR="0028537F">
        <w:rPr>
          <w:rFonts w:ascii="Goudy Old Style" w:hAnsi="Goudy Old Style" w:cs="Segoe UI Light"/>
          <w:i/>
          <w:sz w:val="24"/>
          <w:szCs w:val="24"/>
        </w:rPr>
        <w:t xml:space="preserve"> </w:t>
      </w:r>
      <w:proofErr w:type="spellStart"/>
      <w:r w:rsidR="0028537F">
        <w:rPr>
          <w:rFonts w:ascii="Goudy Old Style" w:hAnsi="Goudy Old Style" w:cs="Segoe UI Light"/>
          <w:i/>
          <w:sz w:val="24"/>
          <w:szCs w:val="24"/>
        </w:rPr>
        <w:t>tersebut</w:t>
      </w:r>
      <w:proofErr w:type="spellEnd"/>
      <w:r w:rsidR="0028537F">
        <w:rPr>
          <w:rFonts w:ascii="Goudy Old Style" w:hAnsi="Goudy Old Style" w:cs="Segoe UI Light"/>
          <w:i/>
          <w:sz w:val="24"/>
          <w:szCs w:val="24"/>
        </w:rPr>
        <w:t xml:space="preserve"> </w:t>
      </w:r>
      <w:proofErr w:type="spellStart"/>
      <w:r w:rsidR="0028537F">
        <w:rPr>
          <w:rFonts w:ascii="Goudy Old Style" w:hAnsi="Goudy Old Style" w:cs="Segoe UI Light"/>
          <w:i/>
          <w:sz w:val="24"/>
          <w:szCs w:val="24"/>
        </w:rPr>
        <w:t>memandang</w:t>
      </w:r>
      <w:proofErr w:type="spellEnd"/>
      <w:r w:rsidR="0028537F">
        <w:rPr>
          <w:rFonts w:ascii="Goudy Old Style" w:hAnsi="Goudy Old Style" w:cs="Segoe UI Light"/>
          <w:i/>
          <w:sz w:val="24"/>
          <w:szCs w:val="24"/>
        </w:rPr>
        <w:t xml:space="preserve"> </w:t>
      </w:r>
      <w:proofErr w:type="spellStart"/>
      <w:r w:rsidR="0028537F">
        <w:rPr>
          <w:rFonts w:ascii="Goudy Old Style" w:hAnsi="Goudy Old Style" w:cs="Segoe UI Light"/>
          <w:i/>
          <w:sz w:val="24"/>
          <w:szCs w:val="24"/>
        </w:rPr>
        <w:t>hubungannya</w:t>
      </w:r>
      <w:proofErr w:type="spellEnd"/>
      <w:r w:rsidR="0028537F">
        <w:rPr>
          <w:rFonts w:ascii="Goudy Old Style" w:hAnsi="Goudy Old Style" w:cs="Segoe UI Light"/>
          <w:i/>
          <w:sz w:val="24"/>
          <w:szCs w:val="24"/>
        </w:rPr>
        <w:t xml:space="preserve"> </w:t>
      </w:r>
      <w:proofErr w:type="spellStart"/>
      <w:r w:rsidR="0028537F">
        <w:rPr>
          <w:rFonts w:ascii="Goudy Old Style" w:hAnsi="Goudy Old Style" w:cs="Segoe UI Light"/>
          <w:i/>
          <w:sz w:val="24"/>
          <w:szCs w:val="24"/>
        </w:rPr>
        <w:t>dengan</w:t>
      </w:r>
      <w:proofErr w:type="spellEnd"/>
      <w:r w:rsidR="0028537F">
        <w:rPr>
          <w:rFonts w:ascii="Goudy Old Style" w:hAnsi="Goudy Old Style" w:cs="Segoe UI Light"/>
          <w:i/>
          <w:sz w:val="24"/>
          <w:szCs w:val="24"/>
        </w:rPr>
        <w:t xml:space="preserve"> </w:t>
      </w:r>
      <w:proofErr w:type="spellStart"/>
      <w:r w:rsidR="0028537F">
        <w:rPr>
          <w:rFonts w:ascii="Goudy Old Style" w:hAnsi="Goudy Old Style" w:cs="Segoe UI Light"/>
          <w:i/>
          <w:sz w:val="24"/>
          <w:szCs w:val="24"/>
        </w:rPr>
        <w:t>alam</w:t>
      </w:r>
      <w:proofErr w:type="spellEnd"/>
      <w:r w:rsidR="0028537F">
        <w:rPr>
          <w:rFonts w:ascii="Goudy Old Style" w:hAnsi="Goudy Old Style" w:cs="Segoe UI Light"/>
          <w:i/>
          <w:sz w:val="24"/>
          <w:szCs w:val="24"/>
        </w:rPr>
        <w:t xml:space="preserve"> </w:t>
      </w:r>
      <w:proofErr w:type="spellStart"/>
      <w:r w:rsidR="0028537F">
        <w:rPr>
          <w:rFonts w:ascii="Goudy Old Style" w:hAnsi="Goudy Old Style" w:cs="Segoe UI Light"/>
          <w:i/>
          <w:sz w:val="24"/>
          <w:szCs w:val="24"/>
        </w:rPr>
        <w:t>sekitarnya</w:t>
      </w:r>
      <w:proofErr w:type="spellEnd"/>
      <w:r w:rsidR="0028537F">
        <w:rPr>
          <w:rFonts w:ascii="Goudy Old Style" w:hAnsi="Goudy Old Style" w:cs="Segoe UI Light"/>
          <w:i/>
          <w:sz w:val="24"/>
          <w:szCs w:val="24"/>
        </w:rPr>
        <w:t xml:space="preserve">. Ritual </w:t>
      </w:r>
      <w:proofErr w:type="spellStart"/>
      <w:r w:rsidR="0028537F">
        <w:rPr>
          <w:rFonts w:ascii="Goudy Old Style" w:hAnsi="Goudy Old Style" w:cs="Segoe UI Light"/>
          <w:i/>
          <w:sz w:val="24"/>
          <w:szCs w:val="24"/>
        </w:rPr>
        <w:t>ini</w:t>
      </w:r>
      <w:proofErr w:type="spellEnd"/>
      <w:r w:rsidR="0028537F">
        <w:rPr>
          <w:rFonts w:ascii="Goudy Old Style" w:hAnsi="Goudy Old Style" w:cs="Segoe UI Light"/>
          <w:i/>
          <w:sz w:val="24"/>
          <w:szCs w:val="24"/>
        </w:rPr>
        <w:t xml:space="preserve"> </w:t>
      </w:r>
      <w:proofErr w:type="spellStart"/>
      <w:r w:rsidR="0028537F">
        <w:rPr>
          <w:rFonts w:ascii="Goudy Old Style" w:hAnsi="Goudy Old Style" w:cs="Segoe UI Light"/>
          <w:i/>
          <w:sz w:val="24"/>
          <w:szCs w:val="24"/>
        </w:rPr>
        <w:t>sekaligus</w:t>
      </w:r>
      <w:proofErr w:type="spellEnd"/>
      <w:r w:rsidR="0028537F">
        <w:rPr>
          <w:rFonts w:ascii="Goudy Old Style" w:hAnsi="Goudy Old Style" w:cs="Segoe UI Light"/>
          <w:i/>
          <w:sz w:val="24"/>
          <w:szCs w:val="24"/>
        </w:rPr>
        <w:t xml:space="preserve"> </w:t>
      </w:r>
      <w:proofErr w:type="spellStart"/>
      <w:r w:rsidR="0028537F">
        <w:rPr>
          <w:rFonts w:ascii="Goudy Old Style" w:hAnsi="Goudy Old Style" w:cs="Segoe UI Light"/>
          <w:i/>
          <w:sz w:val="24"/>
          <w:szCs w:val="24"/>
        </w:rPr>
        <w:t>me</w:t>
      </w:r>
      <w:r w:rsidR="00365E1E">
        <w:rPr>
          <w:rFonts w:ascii="Goudy Old Style" w:hAnsi="Goudy Old Style" w:cs="Segoe UI Light"/>
          <w:i/>
          <w:sz w:val="24"/>
          <w:szCs w:val="24"/>
        </w:rPr>
        <w:t>njelaskan</w:t>
      </w:r>
      <w:proofErr w:type="spellEnd"/>
      <w:r w:rsidR="00365E1E">
        <w:rPr>
          <w:rFonts w:ascii="Goudy Old Style" w:hAnsi="Goudy Old Style" w:cs="Segoe UI Light"/>
          <w:i/>
          <w:sz w:val="24"/>
          <w:szCs w:val="24"/>
        </w:rPr>
        <w:t xml:space="preserve"> </w:t>
      </w:r>
      <w:proofErr w:type="spellStart"/>
      <w:r w:rsidR="0028537F">
        <w:rPr>
          <w:rFonts w:ascii="Goudy Old Style" w:hAnsi="Goudy Old Style" w:cs="Segoe UI Light"/>
          <w:i/>
          <w:sz w:val="24"/>
          <w:szCs w:val="24"/>
        </w:rPr>
        <w:t>etika</w:t>
      </w:r>
      <w:proofErr w:type="spellEnd"/>
      <w:r w:rsidR="0028537F">
        <w:rPr>
          <w:rFonts w:ascii="Goudy Old Style" w:hAnsi="Goudy Old Style" w:cs="Segoe UI Light"/>
          <w:i/>
          <w:sz w:val="24"/>
          <w:szCs w:val="24"/>
        </w:rPr>
        <w:t xml:space="preserve"> </w:t>
      </w:r>
      <w:proofErr w:type="spellStart"/>
      <w:r w:rsidR="0028537F">
        <w:rPr>
          <w:rFonts w:ascii="Goudy Old Style" w:hAnsi="Goudy Old Style" w:cs="Segoe UI Light"/>
          <w:i/>
          <w:sz w:val="24"/>
          <w:szCs w:val="24"/>
        </w:rPr>
        <w:t>ekologis</w:t>
      </w:r>
      <w:proofErr w:type="spellEnd"/>
      <w:r w:rsidR="0028537F">
        <w:rPr>
          <w:rFonts w:ascii="Goudy Old Style" w:hAnsi="Goudy Old Style" w:cs="Segoe UI Light"/>
          <w:i/>
          <w:sz w:val="24"/>
          <w:szCs w:val="24"/>
        </w:rPr>
        <w:t xml:space="preserve"> </w:t>
      </w:r>
      <w:proofErr w:type="spellStart"/>
      <w:r w:rsidR="0028537F">
        <w:rPr>
          <w:rFonts w:ascii="Goudy Old Style" w:hAnsi="Goudy Old Style" w:cs="Segoe UI Light"/>
          <w:i/>
          <w:sz w:val="24"/>
          <w:szCs w:val="24"/>
        </w:rPr>
        <w:t>komunitas</w:t>
      </w:r>
      <w:proofErr w:type="spellEnd"/>
      <w:r w:rsidR="0028537F">
        <w:rPr>
          <w:rFonts w:ascii="Goudy Old Style" w:hAnsi="Goudy Old Style" w:cs="Segoe UI Light"/>
          <w:i/>
          <w:sz w:val="24"/>
          <w:szCs w:val="24"/>
        </w:rPr>
        <w:t xml:space="preserve"> </w:t>
      </w:r>
      <w:proofErr w:type="spellStart"/>
      <w:r w:rsidR="0028537F">
        <w:rPr>
          <w:rFonts w:ascii="Goudy Old Style" w:hAnsi="Goudy Old Style" w:cs="Segoe UI Light"/>
          <w:i/>
          <w:sz w:val="24"/>
          <w:szCs w:val="24"/>
        </w:rPr>
        <w:t>bersangkutan</w:t>
      </w:r>
      <w:proofErr w:type="spellEnd"/>
      <w:r w:rsidR="0028537F">
        <w:rPr>
          <w:rFonts w:ascii="Goudy Old Style" w:hAnsi="Goudy Old Style" w:cs="Segoe UI Light"/>
          <w:i/>
          <w:sz w:val="24"/>
          <w:szCs w:val="24"/>
        </w:rPr>
        <w:t xml:space="preserve">. Data primer </w:t>
      </w:r>
      <w:proofErr w:type="spellStart"/>
      <w:r w:rsidR="0028537F">
        <w:rPr>
          <w:rFonts w:ascii="Goudy Old Style" w:hAnsi="Goudy Old Style" w:cs="Segoe UI Light"/>
          <w:i/>
          <w:sz w:val="24"/>
          <w:szCs w:val="24"/>
        </w:rPr>
        <w:t>penelitian</w:t>
      </w:r>
      <w:proofErr w:type="spellEnd"/>
      <w:r w:rsidR="0028537F">
        <w:rPr>
          <w:rFonts w:ascii="Goudy Old Style" w:hAnsi="Goudy Old Style" w:cs="Segoe UI Light"/>
          <w:i/>
          <w:sz w:val="24"/>
          <w:szCs w:val="24"/>
        </w:rPr>
        <w:t xml:space="preserve"> </w:t>
      </w:r>
      <w:proofErr w:type="spellStart"/>
      <w:r w:rsidR="0028537F">
        <w:rPr>
          <w:rFonts w:ascii="Goudy Old Style" w:hAnsi="Goudy Old Style" w:cs="Segoe UI Light"/>
          <w:i/>
          <w:sz w:val="24"/>
          <w:szCs w:val="24"/>
        </w:rPr>
        <w:t>diperoleh</w:t>
      </w:r>
      <w:proofErr w:type="spellEnd"/>
      <w:r w:rsidR="0028537F">
        <w:rPr>
          <w:rFonts w:ascii="Goudy Old Style" w:hAnsi="Goudy Old Style" w:cs="Segoe UI Light"/>
          <w:i/>
          <w:sz w:val="24"/>
          <w:szCs w:val="24"/>
        </w:rPr>
        <w:t xml:space="preserve"> </w:t>
      </w:r>
      <w:proofErr w:type="spellStart"/>
      <w:r w:rsidR="0028537F">
        <w:rPr>
          <w:rFonts w:ascii="Goudy Old Style" w:hAnsi="Goudy Old Style" w:cs="Segoe UI Light"/>
          <w:i/>
          <w:sz w:val="24"/>
          <w:szCs w:val="24"/>
        </w:rPr>
        <w:t>melalui</w:t>
      </w:r>
      <w:proofErr w:type="spellEnd"/>
      <w:r w:rsidR="0028537F">
        <w:rPr>
          <w:rFonts w:ascii="Goudy Old Style" w:hAnsi="Goudy Old Style" w:cs="Segoe UI Light"/>
          <w:i/>
          <w:sz w:val="24"/>
          <w:szCs w:val="24"/>
        </w:rPr>
        <w:t xml:space="preserve"> </w:t>
      </w:r>
      <w:proofErr w:type="spellStart"/>
      <w:r w:rsidR="0028537F">
        <w:rPr>
          <w:rFonts w:ascii="Goudy Old Style" w:hAnsi="Goudy Old Style" w:cs="Segoe UI Light"/>
          <w:i/>
          <w:sz w:val="24"/>
          <w:szCs w:val="24"/>
        </w:rPr>
        <w:t>wawancara</w:t>
      </w:r>
      <w:proofErr w:type="spellEnd"/>
      <w:r w:rsidR="0028537F">
        <w:rPr>
          <w:rFonts w:ascii="Goudy Old Style" w:hAnsi="Goudy Old Style" w:cs="Segoe UI Light"/>
          <w:i/>
          <w:sz w:val="24"/>
          <w:szCs w:val="24"/>
        </w:rPr>
        <w:t xml:space="preserve"> </w:t>
      </w:r>
      <w:proofErr w:type="spellStart"/>
      <w:r w:rsidR="0028537F">
        <w:rPr>
          <w:rFonts w:ascii="Goudy Old Style" w:hAnsi="Goudy Old Style" w:cs="Segoe UI Light"/>
          <w:i/>
          <w:sz w:val="24"/>
          <w:szCs w:val="24"/>
        </w:rPr>
        <w:t>dengan</w:t>
      </w:r>
      <w:proofErr w:type="spellEnd"/>
      <w:r w:rsidR="0028537F">
        <w:rPr>
          <w:rFonts w:ascii="Goudy Old Style" w:hAnsi="Goudy Old Style" w:cs="Segoe UI Light"/>
          <w:i/>
          <w:sz w:val="24"/>
          <w:szCs w:val="24"/>
        </w:rPr>
        <w:t xml:space="preserve"> 4 orang </w:t>
      </w:r>
      <w:proofErr w:type="spellStart"/>
      <w:r w:rsidR="0028537F">
        <w:rPr>
          <w:rFonts w:ascii="Goudy Old Style" w:hAnsi="Goudy Old Style" w:cs="Segoe UI Light"/>
          <w:i/>
          <w:sz w:val="24"/>
          <w:szCs w:val="24"/>
        </w:rPr>
        <w:t>budayawan</w:t>
      </w:r>
      <w:proofErr w:type="spellEnd"/>
      <w:r w:rsidR="0028537F">
        <w:rPr>
          <w:rFonts w:ascii="Goudy Old Style" w:hAnsi="Goudy Old Style" w:cs="Segoe UI Light"/>
          <w:i/>
          <w:sz w:val="24"/>
          <w:szCs w:val="24"/>
        </w:rPr>
        <w:t xml:space="preserve"> </w:t>
      </w:r>
      <w:r w:rsidR="00365E1E">
        <w:rPr>
          <w:rFonts w:ascii="Goudy Old Style" w:hAnsi="Goudy Old Style" w:cs="Segoe UI Light"/>
          <w:i/>
          <w:sz w:val="24"/>
          <w:szCs w:val="24"/>
        </w:rPr>
        <w:t>S</w:t>
      </w:r>
      <w:r w:rsidR="0028537F">
        <w:rPr>
          <w:rFonts w:ascii="Goudy Old Style" w:hAnsi="Goudy Old Style" w:cs="Segoe UI Light"/>
          <w:i/>
          <w:sz w:val="24"/>
          <w:szCs w:val="24"/>
        </w:rPr>
        <w:t xml:space="preserve">umba dan </w:t>
      </w:r>
      <w:proofErr w:type="spellStart"/>
      <w:r w:rsidR="0028537F">
        <w:rPr>
          <w:rFonts w:ascii="Goudy Old Style" w:hAnsi="Goudy Old Style" w:cs="Segoe UI Light"/>
          <w:i/>
          <w:sz w:val="24"/>
          <w:szCs w:val="24"/>
        </w:rPr>
        <w:t>aktivis</w:t>
      </w:r>
      <w:proofErr w:type="spellEnd"/>
      <w:r w:rsidR="0028537F">
        <w:rPr>
          <w:rFonts w:ascii="Goudy Old Style" w:hAnsi="Goudy Old Style" w:cs="Segoe UI Light"/>
          <w:i/>
          <w:sz w:val="24"/>
          <w:szCs w:val="24"/>
        </w:rPr>
        <w:t xml:space="preserve"> </w:t>
      </w:r>
      <w:proofErr w:type="spellStart"/>
      <w:r w:rsidR="0028537F">
        <w:rPr>
          <w:rFonts w:ascii="Goudy Old Style" w:hAnsi="Goudy Old Style" w:cs="Segoe UI Light"/>
          <w:i/>
          <w:sz w:val="24"/>
          <w:szCs w:val="24"/>
        </w:rPr>
        <w:t>lingkungan</w:t>
      </w:r>
      <w:proofErr w:type="spellEnd"/>
      <w:r w:rsidR="0028537F">
        <w:rPr>
          <w:rFonts w:ascii="Goudy Old Style" w:hAnsi="Goudy Old Style" w:cs="Segoe UI Light"/>
          <w:i/>
          <w:sz w:val="24"/>
          <w:szCs w:val="24"/>
        </w:rPr>
        <w:t xml:space="preserve">, </w:t>
      </w:r>
      <w:proofErr w:type="spellStart"/>
      <w:r w:rsidR="0028537F">
        <w:rPr>
          <w:rFonts w:ascii="Goudy Old Style" w:hAnsi="Goudy Old Style" w:cs="Segoe UI Light"/>
          <w:i/>
          <w:sz w:val="24"/>
          <w:szCs w:val="24"/>
        </w:rPr>
        <w:t>serta</w:t>
      </w:r>
      <w:proofErr w:type="spellEnd"/>
      <w:r w:rsidR="0028537F">
        <w:rPr>
          <w:rFonts w:ascii="Goudy Old Style" w:hAnsi="Goudy Old Style" w:cs="Segoe UI Light"/>
          <w:i/>
          <w:sz w:val="24"/>
          <w:szCs w:val="24"/>
        </w:rPr>
        <w:t xml:space="preserve"> 2 orang </w:t>
      </w:r>
      <w:proofErr w:type="spellStart"/>
      <w:r w:rsidR="00BF4336">
        <w:rPr>
          <w:rFonts w:ascii="Goudy Old Style" w:hAnsi="Goudy Old Style" w:cs="Segoe UI Light"/>
          <w:i/>
          <w:sz w:val="24"/>
          <w:szCs w:val="24"/>
        </w:rPr>
        <w:t>pemimpin</w:t>
      </w:r>
      <w:proofErr w:type="spellEnd"/>
      <w:r w:rsidR="00BF4336">
        <w:rPr>
          <w:rFonts w:ascii="Goudy Old Style" w:hAnsi="Goudy Old Style" w:cs="Segoe UI Light"/>
          <w:i/>
          <w:sz w:val="24"/>
          <w:szCs w:val="24"/>
        </w:rPr>
        <w:t xml:space="preserve"> ritual (</w:t>
      </w:r>
      <w:proofErr w:type="spellStart"/>
      <w:r w:rsidR="00BF4336">
        <w:rPr>
          <w:rFonts w:ascii="Goudy Old Style" w:hAnsi="Goudy Old Style" w:cs="Segoe UI Light"/>
          <w:i/>
          <w:sz w:val="24"/>
          <w:szCs w:val="24"/>
        </w:rPr>
        <w:t>wunang</w:t>
      </w:r>
      <w:proofErr w:type="spellEnd"/>
      <w:r w:rsidR="00BF4336">
        <w:rPr>
          <w:rFonts w:ascii="Goudy Old Style" w:hAnsi="Goudy Old Style" w:cs="Segoe UI Light"/>
          <w:i/>
          <w:sz w:val="24"/>
          <w:szCs w:val="24"/>
        </w:rPr>
        <w:t xml:space="preserve">). </w:t>
      </w:r>
      <w:proofErr w:type="spellStart"/>
      <w:r w:rsidR="00BF4336">
        <w:rPr>
          <w:rFonts w:ascii="Goudy Old Style" w:hAnsi="Goudy Old Style" w:cs="Segoe UI Light"/>
          <w:i/>
          <w:sz w:val="24"/>
          <w:szCs w:val="24"/>
        </w:rPr>
        <w:t>Penelitian</w:t>
      </w:r>
      <w:proofErr w:type="spellEnd"/>
      <w:r w:rsidR="00BF4336">
        <w:rPr>
          <w:rFonts w:ascii="Goudy Old Style" w:hAnsi="Goudy Old Style" w:cs="Segoe UI Light"/>
          <w:i/>
          <w:sz w:val="24"/>
          <w:szCs w:val="24"/>
        </w:rPr>
        <w:t xml:space="preserve"> </w:t>
      </w:r>
      <w:proofErr w:type="spellStart"/>
      <w:r w:rsidR="00BF4336">
        <w:rPr>
          <w:rFonts w:ascii="Goudy Old Style" w:hAnsi="Goudy Old Style" w:cs="Segoe UI Light"/>
          <w:i/>
          <w:sz w:val="24"/>
          <w:szCs w:val="24"/>
        </w:rPr>
        <w:t>ini</w:t>
      </w:r>
      <w:proofErr w:type="spellEnd"/>
      <w:r w:rsidR="00365E1E">
        <w:rPr>
          <w:rFonts w:ascii="Goudy Old Style" w:hAnsi="Goudy Old Style" w:cs="Segoe UI Light"/>
          <w:i/>
          <w:sz w:val="24"/>
          <w:szCs w:val="24"/>
        </w:rPr>
        <w:t xml:space="preserve"> </w:t>
      </w:r>
      <w:proofErr w:type="spellStart"/>
      <w:r w:rsidR="00365E1E">
        <w:rPr>
          <w:rFonts w:ascii="Goudy Old Style" w:hAnsi="Goudy Old Style" w:cs="Segoe UI Light"/>
          <w:i/>
          <w:sz w:val="24"/>
          <w:szCs w:val="24"/>
        </w:rPr>
        <w:t>mengungkapkan</w:t>
      </w:r>
      <w:proofErr w:type="spellEnd"/>
      <w:r w:rsidR="00365E1E">
        <w:rPr>
          <w:rFonts w:ascii="Goudy Old Style" w:hAnsi="Goudy Old Style" w:cs="Segoe UI Light"/>
          <w:i/>
          <w:sz w:val="24"/>
          <w:szCs w:val="24"/>
        </w:rPr>
        <w:t xml:space="preserve"> </w:t>
      </w:r>
      <w:proofErr w:type="spellStart"/>
      <w:r w:rsidR="00365E1E">
        <w:rPr>
          <w:rFonts w:ascii="Goudy Old Style" w:hAnsi="Goudy Old Style" w:cs="Segoe UI Light"/>
          <w:i/>
          <w:sz w:val="24"/>
          <w:szCs w:val="24"/>
        </w:rPr>
        <w:t>bahwa</w:t>
      </w:r>
      <w:proofErr w:type="spellEnd"/>
      <w:r w:rsidR="00365E1E">
        <w:rPr>
          <w:rFonts w:ascii="Goudy Old Style" w:hAnsi="Goudy Old Style" w:cs="Segoe UI Light"/>
          <w:i/>
          <w:sz w:val="24"/>
          <w:szCs w:val="24"/>
        </w:rPr>
        <w:t xml:space="preserve"> </w:t>
      </w:r>
      <w:proofErr w:type="spellStart"/>
      <w:r w:rsidR="00365E1E">
        <w:rPr>
          <w:rFonts w:ascii="Goudy Old Style" w:hAnsi="Goudy Old Style" w:cs="Segoe UI Light"/>
          <w:i/>
          <w:sz w:val="24"/>
          <w:szCs w:val="24"/>
        </w:rPr>
        <w:t>etika</w:t>
      </w:r>
      <w:proofErr w:type="spellEnd"/>
      <w:r w:rsidR="00365E1E">
        <w:rPr>
          <w:rFonts w:ascii="Goudy Old Style" w:hAnsi="Goudy Old Style" w:cs="Segoe UI Light"/>
          <w:i/>
          <w:sz w:val="24"/>
          <w:szCs w:val="24"/>
        </w:rPr>
        <w:t xml:space="preserve"> </w:t>
      </w:r>
      <w:proofErr w:type="spellStart"/>
      <w:r w:rsidR="00365E1E">
        <w:rPr>
          <w:rFonts w:ascii="Goudy Old Style" w:hAnsi="Goudy Old Style" w:cs="Segoe UI Light"/>
          <w:i/>
          <w:sz w:val="24"/>
          <w:szCs w:val="24"/>
        </w:rPr>
        <w:t>ekologis</w:t>
      </w:r>
      <w:proofErr w:type="spellEnd"/>
      <w:r w:rsidR="00365E1E">
        <w:rPr>
          <w:rFonts w:ascii="Goudy Old Style" w:hAnsi="Goudy Old Style" w:cs="Segoe UI Light"/>
          <w:i/>
          <w:sz w:val="24"/>
          <w:szCs w:val="24"/>
        </w:rPr>
        <w:t xml:space="preserve"> orang Sumba </w:t>
      </w:r>
      <w:proofErr w:type="spellStart"/>
      <w:r w:rsidR="00BD4C4C">
        <w:rPr>
          <w:rFonts w:ascii="Goudy Old Style" w:hAnsi="Goudy Old Style" w:cs="Segoe UI Light"/>
          <w:i/>
          <w:sz w:val="24"/>
          <w:szCs w:val="24"/>
        </w:rPr>
        <w:t>adalah</w:t>
      </w:r>
      <w:proofErr w:type="spellEnd"/>
      <w:r w:rsidR="00BD4C4C">
        <w:rPr>
          <w:rFonts w:ascii="Goudy Old Style" w:hAnsi="Goudy Old Style" w:cs="Segoe UI Light"/>
          <w:i/>
          <w:sz w:val="24"/>
          <w:szCs w:val="24"/>
        </w:rPr>
        <w:t xml:space="preserve">: </w:t>
      </w:r>
      <w:proofErr w:type="spellStart"/>
      <w:r w:rsidR="00BD4C4C">
        <w:rPr>
          <w:rFonts w:ascii="Goudy Old Style" w:hAnsi="Goudy Old Style" w:cs="Segoe UI Light"/>
          <w:i/>
          <w:sz w:val="24"/>
          <w:szCs w:val="24"/>
        </w:rPr>
        <w:t>hubungan</w:t>
      </w:r>
      <w:proofErr w:type="spellEnd"/>
      <w:r w:rsidR="00BD4C4C">
        <w:rPr>
          <w:rFonts w:ascii="Goudy Old Style" w:hAnsi="Goudy Old Style" w:cs="Segoe UI Light"/>
          <w:i/>
          <w:sz w:val="24"/>
          <w:szCs w:val="24"/>
        </w:rPr>
        <w:t xml:space="preserve"> </w:t>
      </w:r>
      <w:proofErr w:type="spellStart"/>
      <w:r w:rsidR="00BD4C4C">
        <w:rPr>
          <w:rFonts w:ascii="Goudy Old Style" w:hAnsi="Goudy Old Style" w:cs="Segoe UI Light"/>
          <w:i/>
          <w:sz w:val="24"/>
          <w:szCs w:val="24"/>
        </w:rPr>
        <w:t>resiprokal</w:t>
      </w:r>
      <w:proofErr w:type="spellEnd"/>
      <w:r w:rsidR="00BD4C4C">
        <w:rPr>
          <w:rFonts w:ascii="Goudy Old Style" w:hAnsi="Goudy Old Style" w:cs="Segoe UI Light"/>
          <w:i/>
          <w:sz w:val="24"/>
          <w:szCs w:val="24"/>
        </w:rPr>
        <w:t xml:space="preserve"> </w:t>
      </w:r>
      <w:proofErr w:type="spellStart"/>
      <w:r w:rsidR="00BD4C4C">
        <w:rPr>
          <w:rFonts w:ascii="Goudy Old Style" w:hAnsi="Goudy Old Style" w:cs="Segoe UI Light"/>
          <w:i/>
          <w:sz w:val="24"/>
          <w:szCs w:val="24"/>
        </w:rPr>
        <w:t>manusia</w:t>
      </w:r>
      <w:proofErr w:type="spellEnd"/>
      <w:r w:rsidR="00BD4C4C">
        <w:rPr>
          <w:rFonts w:ascii="Goudy Old Style" w:hAnsi="Goudy Old Style" w:cs="Segoe UI Light"/>
          <w:i/>
          <w:sz w:val="24"/>
          <w:szCs w:val="24"/>
        </w:rPr>
        <w:t xml:space="preserve"> </w:t>
      </w:r>
      <w:proofErr w:type="spellStart"/>
      <w:r w:rsidR="00BD4C4C">
        <w:rPr>
          <w:rFonts w:ascii="Goudy Old Style" w:hAnsi="Goudy Old Style" w:cs="Segoe UI Light"/>
          <w:i/>
          <w:sz w:val="24"/>
          <w:szCs w:val="24"/>
        </w:rPr>
        <w:t>dengan</w:t>
      </w:r>
      <w:proofErr w:type="spellEnd"/>
      <w:r w:rsidR="00BD4C4C">
        <w:rPr>
          <w:rFonts w:ascii="Goudy Old Style" w:hAnsi="Goudy Old Style" w:cs="Segoe UI Light"/>
          <w:i/>
          <w:sz w:val="24"/>
          <w:szCs w:val="24"/>
        </w:rPr>
        <w:t xml:space="preserve"> </w:t>
      </w:r>
      <w:proofErr w:type="spellStart"/>
      <w:r w:rsidR="00BD4C4C">
        <w:rPr>
          <w:rFonts w:ascii="Goudy Old Style" w:hAnsi="Goudy Old Style" w:cs="Segoe UI Light"/>
          <w:i/>
          <w:sz w:val="24"/>
          <w:szCs w:val="24"/>
        </w:rPr>
        <w:t>alam</w:t>
      </w:r>
      <w:proofErr w:type="spellEnd"/>
      <w:r w:rsidR="00BD4C4C">
        <w:rPr>
          <w:rFonts w:ascii="Goudy Old Style" w:hAnsi="Goudy Old Style" w:cs="Segoe UI Light"/>
          <w:i/>
          <w:sz w:val="24"/>
          <w:szCs w:val="24"/>
        </w:rPr>
        <w:t xml:space="preserve">, rasa </w:t>
      </w:r>
      <w:proofErr w:type="spellStart"/>
      <w:r w:rsidR="00BD4C4C">
        <w:rPr>
          <w:rFonts w:ascii="Goudy Old Style" w:hAnsi="Goudy Old Style" w:cs="Segoe UI Light"/>
          <w:i/>
          <w:sz w:val="24"/>
          <w:szCs w:val="24"/>
        </w:rPr>
        <w:t>hormat</w:t>
      </w:r>
      <w:proofErr w:type="spellEnd"/>
      <w:r w:rsidR="00BD4C4C">
        <w:rPr>
          <w:rFonts w:ascii="Goudy Old Style" w:hAnsi="Goudy Old Style" w:cs="Segoe UI Light"/>
          <w:i/>
          <w:sz w:val="24"/>
          <w:szCs w:val="24"/>
        </w:rPr>
        <w:t xml:space="preserve"> </w:t>
      </w:r>
      <w:proofErr w:type="spellStart"/>
      <w:r w:rsidR="00BD4C4C">
        <w:rPr>
          <w:rFonts w:ascii="Goudy Old Style" w:hAnsi="Goudy Old Style" w:cs="Segoe UI Light"/>
          <w:i/>
          <w:sz w:val="24"/>
          <w:szCs w:val="24"/>
        </w:rPr>
        <w:t>mendalam</w:t>
      </w:r>
      <w:proofErr w:type="spellEnd"/>
      <w:r w:rsidR="00BD4C4C">
        <w:rPr>
          <w:rFonts w:ascii="Goudy Old Style" w:hAnsi="Goudy Old Style" w:cs="Segoe UI Light"/>
          <w:i/>
          <w:sz w:val="24"/>
          <w:szCs w:val="24"/>
        </w:rPr>
        <w:t xml:space="preserve"> </w:t>
      </w:r>
      <w:proofErr w:type="spellStart"/>
      <w:r w:rsidR="00BD4C4C">
        <w:rPr>
          <w:rFonts w:ascii="Goudy Old Style" w:hAnsi="Goudy Old Style" w:cs="Segoe UI Light"/>
          <w:i/>
          <w:sz w:val="24"/>
          <w:szCs w:val="24"/>
        </w:rPr>
        <w:t>terhadap</w:t>
      </w:r>
      <w:proofErr w:type="spellEnd"/>
      <w:r w:rsidR="00BD4C4C">
        <w:rPr>
          <w:rFonts w:ascii="Goudy Old Style" w:hAnsi="Goudy Old Style" w:cs="Segoe UI Light"/>
          <w:i/>
          <w:sz w:val="24"/>
          <w:szCs w:val="24"/>
        </w:rPr>
        <w:t xml:space="preserve"> </w:t>
      </w:r>
      <w:proofErr w:type="spellStart"/>
      <w:r w:rsidR="00BD4C4C">
        <w:rPr>
          <w:rFonts w:ascii="Goudy Old Style" w:hAnsi="Goudy Old Style" w:cs="Segoe UI Light"/>
          <w:i/>
          <w:sz w:val="24"/>
          <w:szCs w:val="24"/>
        </w:rPr>
        <w:t>alam</w:t>
      </w:r>
      <w:proofErr w:type="spellEnd"/>
      <w:r w:rsidR="00BD4C4C">
        <w:rPr>
          <w:rFonts w:ascii="Goudy Old Style" w:hAnsi="Goudy Old Style" w:cs="Segoe UI Light"/>
          <w:i/>
          <w:sz w:val="24"/>
          <w:szCs w:val="24"/>
        </w:rPr>
        <w:t xml:space="preserve">, </w:t>
      </w:r>
      <w:proofErr w:type="spellStart"/>
      <w:r w:rsidR="00BD4C4C">
        <w:rPr>
          <w:rFonts w:ascii="Goudy Old Style" w:hAnsi="Goudy Old Style" w:cs="Segoe UI Light"/>
          <w:i/>
          <w:sz w:val="24"/>
          <w:szCs w:val="24"/>
        </w:rPr>
        <w:t>kecukupan</w:t>
      </w:r>
      <w:proofErr w:type="spellEnd"/>
      <w:r w:rsidR="00BD4C4C">
        <w:rPr>
          <w:rFonts w:ascii="Goudy Old Style" w:hAnsi="Goudy Old Style" w:cs="Segoe UI Light"/>
          <w:i/>
          <w:sz w:val="24"/>
          <w:szCs w:val="24"/>
        </w:rPr>
        <w:t xml:space="preserve"> </w:t>
      </w:r>
      <w:proofErr w:type="spellStart"/>
      <w:r w:rsidR="00BD4C4C">
        <w:rPr>
          <w:rFonts w:ascii="Goudy Old Style" w:hAnsi="Goudy Old Style" w:cs="Segoe UI Light"/>
          <w:i/>
          <w:sz w:val="24"/>
          <w:szCs w:val="24"/>
        </w:rPr>
        <w:t>kebutuhan</w:t>
      </w:r>
      <w:proofErr w:type="spellEnd"/>
      <w:r w:rsidR="00BD4C4C">
        <w:rPr>
          <w:rFonts w:ascii="Goudy Old Style" w:hAnsi="Goudy Old Style" w:cs="Segoe UI Light"/>
          <w:i/>
          <w:sz w:val="24"/>
          <w:szCs w:val="24"/>
        </w:rPr>
        <w:t xml:space="preserve">, dan </w:t>
      </w:r>
      <w:proofErr w:type="spellStart"/>
      <w:r w:rsidR="00BD4C4C">
        <w:rPr>
          <w:rFonts w:ascii="Goudy Old Style" w:hAnsi="Goudy Old Style" w:cs="Segoe UI Light"/>
          <w:i/>
          <w:sz w:val="24"/>
          <w:szCs w:val="24"/>
        </w:rPr>
        <w:t>penggunaan</w:t>
      </w:r>
      <w:proofErr w:type="spellEnd"/>
      <w:r w:rsidR="00BD4C4C">
        <w:rPr>
          <w:rFonts w:ascii="Goudy Old Style" w:hAnsi="Goudy Old Style" w:cs="Segoe UI Light"/>
          <w:i/>
          <w:sz w:val="24"/>
          <w:szCs w:val="24"/>
        </w:rPr>
        <w:t xml:space="preserve"> </w:t>
      </w:r>
      <w:proofErr w:type="spellStart"/>
      <w:r w:rsidR="00BD4C4C">
        <w:rPr>
          <w:rFonts w:ascii="Goudy Old Style" w:hAnsi="Goudy Old Style" w:cs="Segoe UI Light"/>
          <w:i/>
          <w:sz w:val="24"/>
          <w:szCs w:val="24"/>
        </w:rPr>
        <w:t>sumber</w:t>
      </w:r>
      <w:proofErr w:type="spellEnd"/>
      <w:r w:rsidR="00BD4C4C">
        <w:rPr>
          <w:rFonts w:ascii="Goudy Old Style" w:hAnsi="Goudy Old Style" w:cs="Segoe UI Light"/>
          <w:i/>
          <w:sz w:val="24"/>
          <w:szCs w:val="24"/>
        </w:rPr>
        <w:t xml:space="preserve"> </w:t>
      </w:r>
      <w:proofErr w:type="spellStart"/>
      <w:r w:rsidR="00BD4C4C">
        <w:rPr>
          <w:rFonts w:ascii="Goudy Old Style" w:hAnsi="Goudy Old Style" w:cs="Segoe UI Light"/>
          <w:i/>
          <w:sz w:val="24"/>
          <w:szCs w:val="24"/>
        </w:rPr>
        <w:t>daya</w:t>
      </w:r>
      <w:proofErr w:type="spellEnd"/>
      <w:r w:rsidR="00BD4C4C">
        <w:rPr>
          <w:rFonts w:ascii="Goudy Old Style" w:hAnsi="Goudy Old Style" w:cs="Segoe UI Light"/>
          <w:i/>
          <w:sz w:val="24"/>
          <w:szCs w:val="24"/>
        </w:rPr>
        <w:t xml:space="preserve"> </w:t>
      </w:r>
      <w:proofErr w:type="spellStart"/>
      <w:r w:rsidR="00BD4C4C">
        <w:rPr>
          <w:rFonts w:ascii="Goudy Old Style" w:hAnsi="Goudy Old Style" w:cs="Segoe UI Light"/>
          <w:i/>
          <w:sz w:val="24"/>
          <w:szCs w:val="24"/>
        </w:rPr>
        <w:t>alam</w:t>
      </w:r>
      <w:proofErr w:type="spellEnd"/>
      <w:r w:rsidR="00BD4C4C">
        <w:rPr>
          <w:rFonts w:ascii="Goudy Old Style" w:hAnsi="Goudy Old Style" w:cs="Segoe UI Light"/>
          <w:i/>
          <w:sz w:val="24"/>
          <w:szCs w:val="24"/>
        </w:rPr>
        <w:t xml:space="preserve"> </w:t>
      </w:r>
      <w:proofErr w:type="spellStart"/>
      <w:r w:rsidR="00BD4C4C">
        <w:rPr>
          <w:rFonts w:ascii="Goudy Old Style" w:hAnsi="Goudy Old Style" w:cs="Segoe UI Light"/>
          <w:i/>
          <w:sz w:val="24"/>
          <w:szCs w:val="24"/>
        </w:rPr>
        <w:t>secara</w:t>
      </w:r>
      <w:proofErr w:type="spellEnd"/>
      <w:r w:rsidR="00BD4C4C">
        <w:rPr>
          <w:rFonts w:ascii="Goudy Old Style" w:hAnsi="Goudy Old Style" w:cs="Segoe UI Light"/>
          <w:i/>
          <w:sz w:val="24"/>
          <w:szCs w:val="24"/>
        </w:rPr>
        <w:t xml:space="preserve"> </w:t>
      </w:r>
      <w:proofErr w:type="spellStart"/>
      <w:r w:rsidR="00BD4C4C">
        <w:rPr>
          <w:rFonts w:ascii="Goudy Old Style" w:hAnsi="Goudy Old Style" w:cs="Segoe UI Light"/>
          <w:i/>
          <w:sz w:val="24"/>
          <w:szCs w:val="24"/>
        </w:rPr>
        <w:t>berkelanjutan</w:t>
      </w:r>
      <w:proofErr w:type="spellEnd"/>
      <w:r w:rsidR="00BD4C4C">
        <w:rPr>
          <w:rFonts w:ascii="Goudy Old Style" w:hAnsi="Goudy Old Style" w:cs="Segoe UI Light"/>
          <w:i/>
          <w:sz w:val="24"/>
          <w:szCs w:val="24"/>
        </w:rPr>
        <w:t xml:space="preserve">. Indonesia kaya </w:t>
      </w:r>
      <w:proofErr w:type="spellStart"/>
      <w:r w:rsidR="00BD4C4C">
        <w:rPr>
          <w:rFonts w:ascii="Goudy Old Style" w:hAnsi="Goudy Old Style" w:cs="Segoe UI Light"/>
          <w:i/>
          <w:sz w:val="24"/>
          <w:szCs w:val="24"/>
        </w:rPr>
        <w:t>dalam</w:t>
      </w:r>
      <w:proofErr w:type="spellEnd"/>
      <w:r w:rsidR="00BD4C4C">
        <w:rPr>
          <w:rFonts w:ascii="Goudy Old Style" w:hAnsi="Goudy Old Style" w:cs="Segoe UI Light"/>
          <w:i/>
          <w:sz w:val="24"/>
          <w:szCs w:val="24"/>
        </w:rPr>
        <w:t xml:space="preserve"> </w:t>
      </w:r>
      <w:proofErr w:type="spellStart"/>
      <w:r w:rsidR="00BD4C4C">
        <w:rPr>
          <w:rFonts w:ascii="Goudy Old Style" w:hAnsi="Goudy Old Style" w:cs="Segoe UI Light"/>
          <w:i/>
          <w:sz w:val="24"/>
          <w:szCs w:val="24"/>
        </w:rPr>
        <w:t>hal</w:t>
      </w:r>
      <w:proofErr w:type="spellEnd"/>
      <w:r w:rsidR="00BD4C4C">
        <w:rPr>
          <w:rFonts w:ascii="Goudy Old Style" w:hAnsi="Goudy Old Style" w:cs="Segoe UI Light"/>
          <w:i/>
          <w:sz w:val="24"/>
          <w:szCs w:val="24"/>
        </w:rPr>
        <w:t xml:space="preserve"> PET, dan </w:t>
      </w:r>
      <w:proofErr w:type="spellStart"/>
      <w:r w:rsidR="00BD4C4C">
        <w:rPr>
          <w:rFonts w:ascii="Goudy Old Style" w:hAnsi="Goudy Old Style" w:cs="Segoe UI Light"/>
          <w:i/>
          <w:sz w:val="24"/>
          <w:szCs w:val="24"/>
        </w:rPr>
        <w:t>jenis</w:t>
      </w:r>
      <w:proofErr w:type="spellEnd"/>
      <w:r w:rsidR="00BD4C4C">
        <w:rPr>
          <w:rFonts w:ascii="Goudy Old Style" w:hAnsi="Goudy Old Style" w:cs="Segoe UI Light"/>
          <w:i/>
          <w:sz w:val="24"/>
          <w:szCs w:val="24"/>
        </w:rPr>
        <w:t xml:space="preserve"> </w:t>
      </w:r>
      <w:proofErr w:type="spellStart"/>
      <w:r w:rsidR="00BD4C4C">
        <w:rPr>
          <w:rFonts w:ascii="Goudy Old Style" w:hAnsi="Goudy Old Style" w:cs="Segoe UI Light"/>
          <w:i/>
          <w:sz w:val="24"/>
          <w:szCs w:val="24"/>
        </w:rPr>
        <w:t>pengetahuan</w:t>
      </w:r>
      <w:proofErr w:type="spellEnd"/>
      <w:r w:rsidR="00BD4C4C">
        <w:rPr>
          <w:rFonts w:ascii="Goudy Old Style" w:hAnsi="Goudy Old Style" w:cs="Segoe UI Light"/>
          <w:i/>
          <w:sz w:val="24"/>
          <w:szCs w:val="24"/>
        </w:rPr>
        <w:t xml:space="preserve"> yang </w:t>
      </w:r>
      <w:proofErr w:type="spellStart"/>
      <w:r w:rsidR="00BD4C4C">
        <w:rPr>
          <w:rFonts w:ascii="Goudy Old Style" w:hAnsi="Goudy Old Style" w:cs="Segoe UI Light"/>
          <w:i/>
          <w:sz w:val="24"/>
          <w:szCs w:val="24"/>
        </w:rPr>
        <w:t>diperoleh</w:t>
      </w:r>
      <w:proofErr w:type="spellEnd"/>
      <w:r w:rsidR="00BD4C4C">
        <w:rPr>
          <w:rFonts w:ascii="Goudy Old Style" w:hAnsi="Goudy Old Style" w:cs="Segoe UI Light"/>
          <w:i/>
          <w:sz w:val="24"/>
          <w:szCs w:val="24"/>
        </w:rPr>
        <w:t xml:space="preserve"> </w:t>
      </w:r>
      <w:proofErr w:type="spellStart"/>
      <w:r w:rsidR="00BD4C4C">
        <w:rPr>
          <w:rFonts w:ascii="Goudy Old Style" w:hAnsi="Goudy Old Style" w:cs="Segoe UI Light"/>
          <w:i/>
          <w:sz w:val="24"/>
          <w:szCs w:val="24"/>
        </w:rPr>
        <w:t>dalam</w:t>
      </w:r>
      <w:proofErr w:type="spellEnd"/>
      <w:r w:rsidR="00BD4C4C">
        <w:rPr>
          <w:rFonts w:ascii="Goudy Old Style" w:hAnsi="Goudy Old Style" w:cs="Segoe UI Light"/>
          <w:i/>
          <w:sz w:val="24"/>
          <w:szCs w:val="24"/>
        </w:rPr>
        <w:t xml:space="preserve"> </w:t>
      </w:r>
      <w:proofErr w:type="spellStart"/>
      <w:r w:rsidR="00BD4C4C">
        <w:rPr>
          <w:rFonts w:ascii="Goudy Old Style" w:hAnsi="Goudy Old Style" w:cs="Segoe UI Light"/>
          <w:i/>
          <w:sz w:val="24"/>
          <w:szCs w:val="24"/>
        </w:rPr>
        <w:t>rentang</w:t>
      </w:r>
      <w:proofErr w:type="spellEnd"/>
      <w:r w:rsidR="00BD4C4C">
        <w:rPr>
          <w:rFonts w:ascii="Goudy Old Style" w:hAnsi="Goudy Old Style" w:cs="Segoe UI Light"/>
          <w:i/>
          <w:sz w:val="24"/>
          <w:szCs w:val="24"/>
        </w:rPr>
        <w:t xml:space="preserve"> </w:t>
      </w:r>
      <w:proofErr w:type="spellStart"/>
      <w:r w:rsidR="00BD4C4C">
        <w:rPr>
          <w:rFonts w:ascii="Goudy Old Style" w:hAnsi="Goudy Old Style" w:cs="Segoe UI Light"/>
          <w:i/>
          <w:sz w:val="24"/>
          <w:szCs w:val="24"/>
        </w:rPr>
        <w:t>waktu</w:t>
      </w:r>
      <w:proofErr w:type="spellEnd"/>
      <w:r w:rsidR="00BD4C4C">
        <w:rPr>
          <w:rFonts w:ascii="Goudy Old Style" w:hAnsi="Goudy Old Style" w:cs="Segoe UI Light"/>
          <w:i/>
          <w:sz w:val="24"/>
          <w:szCs w:val="24"/>
        </w:rPr>
        <w:t xml:space="preserve"> yang lama </w:t>
      </w:r>
      <w:proofErr w:type="spellStart"/>
      <w:r w:rsidR="00BD4C4C">
        <w:rPr>
          <w:rFonts w:ascii="Goudy Old Style" w:hAnsi="Goudy Old Style" w:cs="Segoe UI Light"/>
          <w:i/>
          <w:sz w:val="24"/>
          <w:szCs w:val="24"/>
        </w:rPr>
        <w:t>ini</w:t>
      </w:r>
      <w:proofErr w:type="spellEnd"/>
      <w:r w:rsidR="00BD4C4C">
        <w:rPr>
          <w:rFonts w:ascii="Goudy Old Style" w:hAnsi="Goudy Old Style" w:cs="Segoe UI Light"/>
          <w:i/>
          <w:sz w:val="24"/>
          <w:szCs w:val="24"/>
        </w:rPr>
        <w:t xml:space="preserve"> </w:t>
      </w:r>
      <w:proofErr w:type="spellStart"/>
      <w:r w:rsidR="00BD4C4C">
        <w:rPr>
          <w:rFonts w:ascii="Goudy Old Style" w:hAnsi="Goudy Old Style" w:cs="Segoe UI Light"/>
          <w:i/>
          <w:sz w:val="24"/>
          <w:szCs w:val="24"/>
        </w:rPr>
        <w:t>perlu</w:t>
      </w:r>
      <w:proofErr w:type="spellEnd"/>
      <w:r w:rsidR="00BD4C4C">
        <w:rPr>
          <w:rFonts w:ascii="Goudy Old Style" w:hAnsi="Goudy Old Style" w:cs="Segoe UI Light"/>
          <w:i/>
          <w:sz w:val="24"/>
          <w:szCs w:val="24"/>
        </w:rPr>
        <w:t xml:space="preserve"> </w:t>
      </w:r>
      <w:proofErr w:type="spellStart"/>
      <w:r w:rsidR="00BD4C4C">
        <w:rPr>
          <w:rFonts w:ascii="Goudy Old Style" w:hAnsi="Goudy Old Style" w:cs="Segoe UI Light"/>
          <w:i/>
          <w:sz w:val="24"/>
          <w:szCs w:val="24"/>
        </w:rPr>
        <w:t>diungkap</w:t>
      </w:r>
      <w:proofErr w:type="spellEnd"/>
      <w:r w:rsidR="00BD4C4C">
        <w:rPr>
          <w:rFonts w:ascii="Goudy Old Style" w:hAnsi="Goudy Old Style" w:cs="Segoe UI Light"/>
          <w:i/>
          <w:sz w:val="24"/>
          <w:szCs w:val="24"/>
        </w:rPr>
        <w:t xml:space="preserve"> </w:t>
      </w:r>
      <w:proofErr w:type="spellStart"/>
      <w:r w:rsidR="00BD4C4C">
        <w:rPr>
          <w:rFonts w:ascii="Goudy Old Style" w:hAnsi="Goudy Old Style" w:cs="Segoe UI Light"/>
          <w:i/>
          <w:sz w:val="24"/>
          <w:szCs w:val="24"/>
        </w:rPr>
        <w:t>karena</w:t>
      </w:r>
      <w:proofErr w:type="spellEnd"/>
      <w:r w:rsidR="00BD4C4C">
        <w:rPr>
          <w:rFonts w:ascii="Goudy Old Style" w:hAnsi="Goudy Old Style" w:cs="Segoe UI Light"/>
          <w:i/>
          <w:sz w:val="24"/>
          <w:szCs w:val="24"/>
        </w:rPr>
        <w:t xml:space="preserve"> </w:t>
      </w:r>
      <w:proofErr w:type="spellStart"/>
      <w:r w:rsidR="00111D3D">
        <w:rPr>
          <w:rFonts w:ascii="Goudy Old Style" w:hAnsi="Goudy Old Style" w:cs="Segoe UI Light"/>
          <w:i/>
          <w:sz w:val="24"/>
          <w:szCs w:val="24"/>
        </w:rPr>
        <w:t>nerpotensi</w:t>
      </w:r>
      <w:proofErr w:type="spellEnd"/>
      <w:r w:rsidR="00111D3D">
        <w:rPr>
          <w:rFonts w:ascii="Goudy Old Style" w:hAnsi="Goudy Old Style" w:cs="Segoe UI Light"/>
          <w:i/>
          <w:sz w:val="24"/>
          <w:szCs w:val="24"/>
        </w:rPr>
        <w:t xml:space="preserve"> </w:t>
      </w:r>
      <w:proofErr w:type="spellStart"/>
      <w:r w:rsidR="00111D3D">
        <w:rPr>
          <w:rFonts w:ascii="Goudy Old Style" w:hAnsi="Goudy Old Style" w:cs="Segoe UI Light"/>
          <w:i/>
          <w:sz w:val="24"/>
          <w:szCs w:val="24"/>
        </w:rPr>
        <w:t>memberi</w:t>
      </w:r>
      <w:proofErr w:type="spellEnd"/>
      <w:r w:rsidR="00111D3D">
        <w:rPr>
          <w:rFonts w:ascii="Goudy Old Style" w:hAnsi="Goudy Old Style" w:cs="Segoe UI Light"/>
          <w:i/>
          <w:sz w:val="24"/>
          <w:szCs w:val="24"/>
        </w:rPr>
        <w:t xml:space="preserve"> </w:t>
      </w:r>
      <w:proofErr w:type="spellStart"/>
      <w:r w:rsidR="00111D3D">
        <w:rPr>
          <w:rFonts w:ascii="Goudy Old Style" w:hAnsi="Goudy Old Style" w:cs="Segoe UI Light"/>
          <w:i/>
          <w:sz w:val="24"/>
          <w:szCs w:val="24"/>
        </w:rPr>
        <w:t>sumbangan</w:t>
      </w:r>
      <w:proofErr w:type="spellEnd"/>
      <w:r w:rsidR="00111D3D">
        <w:rPr>
          <w:rFonts w:ascii="Goudy Old Style" w:hAnsi="Goudy Old Style" w:cs="Segoe UI Light"/>
          <w:i/>
          <w:sz w:val="24"/>
          <w:szCs w:val="24"/>
        </w:rPr>
        <w:t xml:space="preserve"> </w:t>
      </w:r>
      <w:proofErr w:type="spellStart"/>
      <w:r w:rsidR="00111D3D">
        <w:rPr>
          <w:rFonts w:ascii="Goudy Old Style" w:hAnsi="Goudy Old Style" w:cs="Segoe UI Light"/>
          <w:i/>
          <w:sz w:val="24"/>
          <w:szCs w:val="24"/>
        </w:rPr>
        <w:t>dalam</w:t>
      </w:r>
      <w:proofErr w:type="spellEnd"/>
      <w:r w:rsidR="00111D3D">
        <w:rPr>
          <w:rFonts w:ascii="Goudy Old Style" w:hAnsi="Goudy Old Style" w:cs="Segoe UI Light"/>
          <w:i/>
          <w:sz w:val="24"/>
          <w:szCs w:val="24"/>
        </w:rPr>
        <w:t xml:space="preserve"> </w:t>
      </w:r>
      <w:proofErr w:type="spellStart"/>
      <w:r w:rsidR="00111D3D">
        <w:rPr>
          <w:rFonts w:ascii="Goudy Old Style" w:hAnsi="Goudy Old Style" w:cs="Segoe UI Light"/>
          <w:i/>
          <w:sz w:val="24"/>
          <w:szCs w:val="24"/>
        </w:rPr>
        <w:t>wacana</w:t>
      </w:r>
      <w:proofErr w:type="spellEnd"/>
      <w:r w:rsidR="00111D3D">
        <w:rPr>
          <w:rFonts w:ascii="Goudy Old Style" w:hAnsi="Goudy Old Style" w:cs="Segoe UI Light"/>
          <w:i/>
          <w:sz w:val="24"/>
          <w:szCs w:val="24"/>
        </w:rPr>
        <w:t xml:space="preserve"> dan </w:t>
      </w:r>
      <w:proofErr w:type="spellStart"/>
      <w:r w:rsidR="00111D3D">
        <w:rPr>
          <w:rFonts w:ascii="Goudy Old Style" w:hAnsi="Goudy Old Style" w:cs="Segoe UI Light"/>
          <w:i/>
          <w:sz w:val="24"/>
          <w:szCs w:val="24"/>
        </w:rPr>
        <w:t>kebijakan</w:t>
      </w:r>
      <w:proofErr w:type="spellEnd"/>
      <w:r w:rsidR="00111D3D">
        <w:rPr>
          <w:rFonts w:ascii="Goudy Old Style" w:hAnsi="Goudy Old Style" w:cs="Segoe UI Light"/>
          <w:i/>
          <w:sz w:val="24"/>
          <w:szCs w:val="24"/>
        </w:rPr>
        <w:t xml:space="preserve"> </w:t>
      </w:r>
      <w:proofErr w:type="spellStart"/>
      <w:r w:rsidR="00111D3D">
        <w:rPr>
          <w:rFonts w:ascii="Goudy Old Style" w:hAnsi="Goudy Old Style" w:cs="Segoe UI Light"/>
          <w:i/>
          <w:sz w:val="24"/>
          <w:szCs w:val="24"/>
        </w:rPr>
        <w:t>ekologis</w:t>
      </w:r>
      <w:proofErr w:type="spellEnd"/>
      <w:r w:rsidR="00111D3D">
        <w:rPr>
          <w:rFonts w:ascii="Goudy Old Style" w:hAnsi="Goudy Old Style" w:cs="Segoe UI Light"/>
          <w:i/>
          <w:sz w:val="24"/>
          <w:szCs w:val="24"/>
        </w:rPr>
        <w:t xml:space="preserve">. </w:t>
      </w:r>
      <w:proofErr w:type="spellStart"/>
      <w:r w:rsidR="00111D3D">
        <w:rPr>
          <w:rFonts w:ascii="Goudy Old Style" w:hAnsi="Goudy Old Style" w:cs="Segoe UI Light"/>
          <w:i/>
          <w:sz w:val="24"/>
          <w:szCs w:val="24"/>
        </w:rPr>
        <w:t>Pendekatan</w:t>
      </w:r>
      <w:proofErr w:type="spellEnd"/>
      <w:r w:rsidR="00111D3D">
        <w:rPr>
          <w:rFonts w:ascii="Goudy Old Style" w:hAnsi="Goudy Old Style" w:cs="Segoe UI Light"/>
          <w:i/>
          <w:sz w:val="24"/>
          <w:szCs w:val="24"/>
        </w:rPr>
        <w:t xml:space="preserve"> </w:t>
      </w:r>
      <w:proofErr w:type="spellStart"/>
      <w:r w:rsidR="00111D3D">
        <w:rPr>
          <w:rFonts w:ascii="Goudy Old Style" w:hAnsi="Goudy Old Style" w:cs="Segoe UI Light"/>
          <w:i/>
          <w:sz w:val="24"/>
          <w:szCs w:val="24"/>
        </w:rPr>
        <w:t>tradisional</w:t>
      </w:r>
      <w:proofErr w:type="spellEnd"/>
      <w:r w:rsidR="00111D3D">
        <w:rPr>
          <w:rFonts w:ascii="Goudy Old Style" w:hAnsi="Goudy Old Style" w:cs="Segoe UI Light"/>
          <w:i/>
          <w:sz w:val="24"/>
          <w:szCs w:val="24"/>
        </w:rPr>
        <w:t xml:space="preserve"> dan modern </w:t>
      </w:r>
      <w:proofErr w:type="spellStart"/>
      <w:r w:rsidR="00111D3D">
        <w:rPr>
          <w:rFonts w:ascii="Goudy Old Style" w:hAnsi="Goudy Old Style" w:cs="Segoe UI Light"/>
          <w:i/>
          <w:sz w:val="24"/>
          <w:szCs w:val="24"/>
        </w:rPr>
        <w:t>perlu</w:t>
      </w:r>
      <w:proofErr w:type="spellEnd"/>
      <w:r w:rsidR="00111D3D">
        <w:rPr>
          <w:rFonts w:ascii="Goudy Old Style" w:hAnsi="Goudy Old Style" w:cs="Segoe UI Light"/>
          <w:i/>
          <w:sz w:val="24"/>
          <w:szCs w:val="24"/>
        </w:rPr>
        <w:t xml:space="preserve"> </w:t>
      </w:r>
      <w:proofErr w:type="spellStart"/>
      <w:r w:rsidR="00111D3D">
        <w:rPr>
          <w:rFonts w:ascii="Goudy Old Style" w:hAnsi="Goudy Old Style" w:cs="Segoe UI Light"/>
          <w:i/>
          <w:sz w:val="24"/>
          <w:szCs w:val="24"/>
        </w:rPr>
        <w:t>bergandengan</w:t>
      </w:r>
      <w:proofErr w:type="spellEnd"/>
      <w:r w:rsidR="00111D3D">
        <w:rPr>
          <w:rFonts w:ascii="Goudy Old Style" w:hAnsi="Goudy Old Style" w:cs="Segoe UI Light"/>
          <w:i/>
          <w:sz w:val="24"/>
          <w:szCs w:val="24"/>
        </w:rPr>
        <w:t xml:space="preserve"> </w:t>
      </w:r>
      <w:proofErr w:type="spellStart"/>
      <w:r w:rsidR="00111D3D">
        <w:rPr>
          <w:rFonts w:ascii="Goudy Old Style" w:hAnsi="Goudy Old Style" w:cs="Segoe UI Light"/>
          <w:i/>
          <w:sz w:val="24"/>
          <w:szCs w:val="24"/>
        </w:rPr>
        <w:t>ntangan</w:t>
      </w:r>
      <w:proofErr w:type="spellEnd"/>
      <w:r w:rsidR="00111D3D">
        <w:rPr>
          <w:rFonts w:ascii="Goudy Old Style" w:hAnsi="Goudy Old Style" w:cs="Segoe UI Light"/>
          <w:i/>
          <w:sz w:val="24"/>
          <w:szCs w:val="24"/>
        </w:rPr>
        <w:t xml:space="preserve"> </w:t>
      </w:r>
      <w:proofErr w:type="spellStart"/>
      <w:r w:rsidR="00111D3D">
        <w:rPr>
          <w:rFonts w:ascii="Goudy Old Style" w:hAnsi="Goudy Old Style" w:cs="Segoe UI Light"/>
          <w:i/>
          <w:sz w:val="24"/>
          <w:szCs w:val="24"/>
        </w:rPr>
        <w:t>untuk</w:t>
      </w:r>
      <w:proofErr w:type="spellEnd"/>
      <w:r w:rsidR="00111D3D">
        <w:rPr>
          <w:rFonts w:ascii="Goudy Old Style" w:hAnsi="Goudy Old Style" w:cs="Segoe UI Light"/>
          <w:i/>
          <w:sz w:val="24"/>
          <w:szCs w:val="24"/>
        </w:rPr>
        <w:t xml:space="preserve"> </w:t>
      </w:r>
      <w:proofErr w:type="spellStart"/>
      <w:r w:rsidR="00111D3D">
        <w:rPr>
          <w:rFonts w:ascii="Goudy Old Style" w:hAnsi="Goudy Old Style" w:cs="Segoe UI Light"/>
          <w:i/>
          <w:sz w:val="24"/>
          <w:szCs w:val="24"/>
        </w:rPr>
        <w:t>menyasar</w:t>
      </w:r>
      <w:proofErr w:type="spellEnd"/>
      <w:r w:rsidR="00111D3D">
        <w:rPr>
          <w:rFonts w:ascii="Goudy Old Style" w:hAnsi="Goudy Old Style" w:cs="Segoe UI Light"/>
          <w:i/>
          <w:sz w:val="24"/>
          <w:szCs w:val="24"/>
        </w:rPr>
        <w:t xml:space="preserve"> </w:t>
      </w:r>
      <w:proofErr w:type="spellStart"/>
      <w:r w:rsidR="00111D3D">
        <w:rPr>
          <w:rFonts w:ascii="Goudy Old Style" w:hAnsi="Goudy Old Style" w:cs="Segoe UI Light"/>
          <w:i/>
          <w:sz w:val="24"/>
          <w:szCs w:val="24"/>
        </w:rPr>
        <w:t>masalah-masalah</w:t>
      </w:r>
      <w:proofErr w:type="spellEnd"/>
      <w:r w:rsidR="00111D3D">
        <w:rPr>
          <w:rFonts w:ascii="Goudy Old Style" w:hAnsi="Goudy Old Style" w:cs="Segoe UI Light"/>
          <w:i/>
          <w:sz w:val="24"/>
          <w:szCs w:val="24"/>
        </w:rPr>
        <w:t xml:space="preserve"> </w:t>
      </w:r>
      <w:proofErr w:type="spellStart"/>
      <w:r w:rsidR="00111D3D">
        <w:rPr>
          <w:rFonts w:ascii="Goudy Old Style" w:hAnsi="Goudy Old Style" w:cs="Segoe UI Light"/>
          <w:i/>
          <w:sz w:val="24"/>
          <w:szCs w:val="24"/>
        </w:rPr>
        <w:t>linkgungan</w:t>
      </w:r>
      <w:proofErr w:type="spellEnd"/>
      <w:r w:rsidR="00111D3D">
        <w:rPr>
          <w:rFonts w:ascii="Goudy Old Style" w:hAnsi="Goudy Old Style" w:cs="Segoe UI Light"/>
          <w:i/>
          <w:sz w:val="24"/>
          <w:szCs w:val="24"/>
        </w:rPr>
        <w:t xml:space="preserve"> </w:t>
      </w:r>
      <w:proofErr w:type="spellStart"/>
      <w:r w:rsidR="00111D3D">
        <w:rPr>
          <w:rFonts w:ascii="Goudy Old Style" w:hAnsi="Goudy Old Style" w:cs="Segoe UI Light"/>
          <w:i/>
          <w:sz w:val="24"/>
          <w:szCs w:val="24"/>
        </w:rPr>
        <w:t>saat</w:t>
      </w:r>
      <w:proofErr w:type="spellEnd"/>
      <w:r w:rsidR="00111D3D">
        <w:rPr>
          <w:rFonts w:ascii="Goudy Old Style" w:hAnsi="Goudy Old Style" w:cs="Segoe UI Light"/>
          <w:i/>
          <w:sz w:val="24"/>
          <w:szCs w:val="24"/>
        </w:rPr>
        <w:t xml:space="preserve"> </w:t>
      </w:r>
      <w:proofErr w:type="spellStart"/>
      <w:r w:rsidR="00111D3D">
        <w:rPr>
          <w:rFonts w:ascii="Goudy Old Style" w:hAnsi="Goudy Old Style" w:cs="Segoe UI Light"/>
          <w:i/>
          <w:sz w:val="24"/>
          <w:szCs w:val="24"/>
        </w:rPr>
        <w:t>ini</w:t>
      </w:r>
      <w:proofErr w:type="spellEnd"/>
      <w:r w:rsidR="00111D3D">
        <w:rPr>
          <w:rFonts w:ascii="Goudy Old Style" w:hAnsi="Goudy Old Style" w:cs="Segoe UI Light"/>
          <w:i/>
          <w:sz w:val="24"/>
          <w:szCs w:val="24"/>
        </w:rPr>
        <w:t xml:space="preserve">. </w:t>
      </w:r>
      <w:r w:rsidRPr="00512B56">
        <w:rPr>
          <w:rFonts w:ascii="Goudy Old Style" w:hAnsi="Goudy Old Style" w:cs="Segoe UI Light"/>
          <w:i/>
          <w:sz w:val="24"/>
          <w:szCs w:val="24"/>
        </w:rPr>
        <w:t xml:space="preserve"> </w:t>
      </w:r>
    </w:p>
    <w:p w14:paraId="1435BF8C" w14:textId="77777777" w:rsidR="00512B56" w:rsidRPr="00512B56" w:rsidRDefault="00512B56" w:rsidP="00512B56">
      <w:pPr>
        <w:jc w:val="both"/>
        <w:rPr>
          <w:rFonts w:ascii="Goudy Old Style" w:hAnsi="Goudy Old Style" w:cs="Segoe UI Light"/>
          <w:i/>
          <w:sz w:val="24"/>
          <w:szCs w:val="24"/>
        </w:rPr>
      </w:pPr>
    </w:p>
    <w:p w14:paraId="6D02171A" w14:textId="6417AA45" w:rsidR="00512B56" w:rsidRPr="00512B56" w:rsidRDefault="00512B56" w:rsidP="00512B56">
      <w:pPr>
        <w:jc w:val="both"/>
        <w:rPr>
          <w:rFonts w:ascii="Goudy Old Style" w:hAnsi="Goudy Old Style" w:cs="Segoe UI Light"/>
          <w:i/>
          <w:sz w:val="24"/>
          <w:szCs w:val="24"/>
        </w:rPr>
      </w:pPr>
      <w:r w:rsidRPr="00512B56">
        <w:rPr>
          <w:rFonts w:ascii="Goudy Old Style" w:hAnsi="Goudy Old Style" w:cs="Segoe UI Light"/>
          <w:i/>
          <w:sz w:val="24"/>
          <w:szCs w:val="24"/>
        </w:rPr>
        <w:t xml:space="preserve"> </w:t>
      </w:r>
      <w:r w:rsidR="005143C4">
        <w:rPr>
          <w:rFonts w:ascii="Goudy Old Style" w:hAnsi="Goudy Old Style" w:cs="Segoe UI Light"/>
          <w:i/>
          <w:sz w:val="24"/>
          <w:szCs w:val="24"/>
        </w:rPr>
        <w:t xml:space="preserve">Kata </w:t>
      </w:r>
      <w:proofErr w:type="spellStart"/>
      <w:r w:rsidR="005143C4">
        <w:rPr>
          <w:rFonts w:ascii="Goudy Old Style" w:hAnsi="Goudy Old Style" w:cs="Segoe UI Light"/>
          <w:i/>
          <w:sz w:val="24"/>
          <w:szCs w:val="24"/>
        </w:rPr>
        <w:t>Kunci</w:t>
      </w:r>
      <w:proofErr w:type="spellEnd"/>
      <w:r w:rsidR="005143C4">
        <w:rPr>
          <w:rFonts w:ascii="Goudy Old Style" w:hAnsi="Goudy Old Style" w:cs="Segoe UI Light"/>
          <w:i/>
          <w:sz w:val="24"/>
          <w:szCs w:val="24"/>
        </w:rPr>
        <w:t xml:space="preserve">: </w:t>
      </w:r>
      <w:r w:rsidRPr="00512B56">
        <w:rPr>
          <w:rFonts w:ascii="Goudy Old Style" w:hAnsi="Goudy Old Style" w:cs="Segoe UI Light"/>
          <w:i/>
          <w:sz w:val="24"/>
          <w:szCs w:val="24"/>
        </w:rPr>
        <w:t>TEK</w:t>
      </w:r>
      <w:r w:rsidR="005143C4">
        <w:rPr>
          <w:rFonts w:ascii="Goudy Old Style" w:hAnsi="Goudy Old Style" w:cs="Segoe UI Light"/>
          <w:i/>
          <w:sz w:val="24"/>
          <w:szCs w:val="24"/>
        </w:rPr>
        <w:t xml:space="preserve"> </w:t>
      </w:r>
      <w:proofErr w:type="spellStart"/>
      <w:r w:rsidR="005143C4">
        <w:rPr>
          <w:rFonts w:ascii="Goudy Old Style" w:hAnsi="Goudy Old Style" w:cs="Segoe UI Light"/>
          <w:i/>
          <w:sz w:val="24"/>
          <w:szCs w:val="24"/>
        </w:rPr>
        <w:t>atau</w:t>
      </w:r>
      <w:proofErr w:type="spellEnd"/>
      <w:r w:rsidR="005143C4">
        <w:rPr>
          <w:rFonts w:ascii="Goudy Old Style" w:hAnsi="Goudy Old Style" w:cs="Segoe UI Light"/>
          <w:i/>
          <w:sz w:val="24"/>
          <w:szCs w:val="24"/>
        </w:rPr>
        <w:t xml:space="preserve"> PET (</w:t>
      </w:r>
      <w:proofErr w:type="spellStart"/>
      <w:r w:rsidR="005143C4">
        <w:rPr>
          <w:rFonts w:ascii="Goudy Old Style" w:hAnsi="Goudy Old Style" w:cs="Segoe UI Light"/>
          <w:i/>
          <w:sz w:val="24"/>
          <w:szCs w:val="24"/>
        </w:rPr>
        <w:t>Pengetahuan</w:t>
      </w:r>
      <w:proofErr w:type="spellEnd"/>
      <w:r w:rsidR="005143C4">
        <w:rPr>
          <w:rFonts w:ascii="Goudy Old Style" w:hAnsi="Goudy Old Style" w:cs="Segoe UI Light"/>
          <w:i/>
          <w:sz w:val="24"/>
          <w:szCs w:val="24"/>
        </w:rPr>
        <w:t xml:space="preserve"> </w:t>
      </w:r>
      <w:proofErr w:type="spellStart"/>
      <w:r w:rsidR="005143C4">
        <w:rPr>
          <w:rFonts w:ascii="Goudy Old Style" w:hAnsi="Goudy Old Style" w:cs="Segoe UI Light"/>
          <w:i/>
          <w:sz w:val="24"/>
          <w:szCs w:val="24"/>
        </w:rPr>
        <w:t>Ekologis</w:t>
      </w:r>
      <w:proofErr w:type="spellEnd"/>
      <w:r w:rsidR="005143C4">
        <w:rPr>
          <w:rFonts w:ascii="Goudy Old Style" w:hAnsi="Goudy Old Style" w:cs="Segoe UI Light"/>
          <w:i/>
          <w:sz w:val="24"/>
          <w:szCs w:val="24"/>
        </w:rPr>
        <w:t xml:space="preserve"> </w:t>
      </w:r>
      <w:proofErr w:type="spellStart"/>
      <w:r w:rsidR="005143C4">
        <w:rPr>
          <w:rFonts w:ascii="Goudy Old Style" w:hAnsi="Goudy Old Style" w:cs="Segoe UI Light"/>
          <w:i/>
          <w:sz w:val="24"/>
          <w:szCs w:val="24"/>
        </w:rPr>
        <w:t>Tradisional</w:t>
      </w:r>
      <w:proofErr w:type="spellEnd"/>
      <w:r w:rsidR="005143C4">
        <w:rPr>
          <w:rFonts w:ascii="Goudy Old Style" w:hAnsi="Goudy Old Style" w:cs="Segoe UI Light"/>
          <w:i/>
          <w:sz w:val="24"/>
          <w:szCs w:val="24"/>
        </w:rPr>
        <w:t>)</w:t>
      </w:r>
      <w:r w:rsidRPr="00512B56">
        <w:rPr>
          <w:rFonts w:ascii="Goudy Old Style" w:hAnsi="Goudy Old Style" w:cs="Segoe UI Light"/>
          <w:i/>
          <w:sz w:val="24"/>
          <w:szCs w:val="24"/>
        </w:rPr>
        <w:t>, Ritu</w:t>
      </w:r>
      <w:r w:rsidR="00A63087">
        <w:rPr>
          <w:rFonts w:ascii="Goudy Old Style" w:hAnsi="Goudy Old Style" w:cs="Segoe UI Light"/>
          <w:i/>
          <w:sz w:val="24"/>
          <w:szCs w:val="24"/>
        </w:rPr>
        <w:t>a</w:t>
      </w:r>
      <w:r w:rsidRPr="00512B56">
        <w:rPr>
          <w:rFonts w:ascii="Goudy Old Style" w:hAnsi="Goudy Old Style" w:cs="Segoe UI Light"/>
          <w:i/>
          <w:sz w:val="24"/>
          <w:szCs w:val="24"/>
        </w:rPr>
        <w:t xml:space="preserve">l, </w:t>
      </w:r>
      <w:r w:rsidR="005143C4">
        <w:rPr>
          <w:rFonts w:ascii="Goudy Old Style" w:hAnsi="Goudy Old Style" w:cs="Segoe UI Light"/>
          <w:i/>
          <w:sz w:val="24"/>
          <w:szCs w:val="24"/>
        </w:rPr>
        <w:t xml:space="preserve">Etika </w:t>
      </w:r>
      <w:proofErr w:type="spellStart"/>
      <w:r w:rsidR="005143C4">
        <w:rPr>
          <w:rFonts w:ascii="Goudy Old Style" w:hAnsi="Goudy Old Style" w:cs="Segoe UI Light"/>
          <w:i/>
          <w:sz w:val="24"/>
          <w:szCs w:val="24"/>
        </w:rPr>
        <w:t>Ekologis</w:t>
      </w:r>
      <w:r w:rsidRPr="00512B56">
        <w:rPr>
          <w:rFonts w:ascii="Goudy Old Style" w:hAnsi="Goudy Old Style" w:cs="Segoe UI Light"/>
          <w:i/>
          <w:sz w:val="24"/>
          <w:szCs w:val="24"/>
        </w:rPr>
        <w:t>s</w:t>
      </w:r>
      <w:proofErr w:type="spellEnd"/>
    </w:p>
    <w:p w14:paraId="043D37F6" w14:textId="77777777" w:rsidR="00512B56" w:rsidRPr="00512B56" w:rsidRDefault="00512B56" w:rsidP="00512B56">
      <w:pPr>
        <w:jc w:val="both"/>
        <w:rPr>
          <w:rFonts w:ascii="Goudy Old Style" w:hAnsi="Goudy Old Style" w:cs="Segoe UI Light"/>
          <w:i/>
          <w:sz w:val="24"/>
          <w:szCs w:val="24"/>
        </w:rPr>
      </w:pPr>
    </w:p>
    <w:p w14:paraId="633809A9" w14:textId="0216DDC4" w:rsidR="009255CC" w:rsidRPr="00D01BFC" w:rsidRDefault="00D22A70" w:rsidP="00B16A3D">
      <w:pPr>
        <w:pStyle w:val="ListParagraph"/>
        <w:spacing w:line="240" w:lineRule="auto"/>
        <w:ind w:left="0"/>
        <w:jc w:val="both"/>
        <w:rPr>
          <w:rFonts w:ascii="Goudy Old Style" w:hAnsi="Goudy Old Style" w:cs="Segoe UI Light"/>
          <w:iCs/>
          <w:sz w:val="24"/>
          <w:szCs w:val="24"/>
        </w:rPr>
      </w:pPr>
      <w:r w:rsidRPr="00D01BFC">
        <w:rPr>
          <w:rFonts w:ascii="Goudy Old Style" w:hAnsi="Goudy Old Style" w:cs="Segoe UI Light"/>
          <w:iCs/>
          <w:sz w:val="24"/>
          <w:szCs w:val="24"/>
        </w:rPr>
        <w:lastRenderedPageBreak/>
        <w:t xml:space="preserve">INTRODUCTION </w:t>
      </w:r>
    </w:p>
    <w:p w14:paraId="788ABF7D" w14:textId="46D5772A" w:rsidR="006D770D" w:rsidRDefault="00193AFC" w:rsidP="00B16A3D">
      <w:pPr>
        <w:pStyle w:val="ListParagraph"/>
        <w:spacing w:line="240" w:lineRule="auto"/>
        <w:ind w:left="0"/>
        <w:jc w:val="both"/>
        <w:rPr>
          <w:rFonts w:ascii="Goudy Old Style" w:hAnsi="Goudy Old Style" w:cs="Segoe UI Light"/>
          <w:bCs/>
          <w:iCs/>
          <w:sz w:val="24"/>
          <w:szCs w:val="24"/>
        </w:rPr>
      </w:pPr>
      <w:r w:rsidRPr="00D01BFC">
        <w:rPr>
          <w:rFonts w:ascii="Goudy Old Style" w:hAnsi="Goudy Old Style" w:cs="Segoe UI Light"/>
          <w:bCs/>
          <w:iCs/>
          <w:sz w:val="24"/>
          <w:szCs w:val="24"/>
        </w:rPr>
        <w:t>Like any other traditional communities in</w:t>
      </w:r>
      <w:r w:rsidR="000A0DDC" w:rsidRPr="00D01BFC">
        <w:rPr>
          <w:rFonts w:ascii="Goudy Old Style" w:hAnsi="Goudy Old Style" w:cs="Segoe UI Light"/>
          <w:bCs/>
          <w:iCs/>
          <w:sz w:val="24"/>
          <w:szCs w:val="24"/>
        </w:rPr>
        <w:t xml:space="preserve"> other parts of</w:t>
      </w:r>
      <w:r w:rsidRPr="00D01BFC">
        <w:rPr>
          <w:rFonts w:ascii="Goudy Old Style" w:hAnsi="Goudy Old Style" w:cs="Segoe UI Light"/>
          <w:bCs/>
          <w:iCs/>
          <w:sz w:val="24"/>
          <w:szCs w:val="24"/>
        </w:rPr>
        <w:t xml:space="preserve"> the world, </w:t>
      </w:r>
      <w:proofErr w:type="spellStart"/>
      <w:r w:rsidRPr="00D01BFC">
        <w:rPr>
          <w:rFonts w:ascii="Goudy Old Style" w:hAnsi="Goudy Old Style" w:cs="Segoe UI Light"/>
          <w:bCs/>
          <w:iCs/>
          <w:sz w:val="24"/>
          <w:szCs w:val="24"/>
        </w:rPr>
        <w:t>Sumbanese</w:t>
      </w:r>
      <w:proofErr w:type="spellEnd"/>
      <w:r w:rsidRPr="00D01BFC">
        <w:rPr>
          <w:rFonts w:ascii="Goudy Old Style" w:hAnsi="Goudy Old Style" w:cs="Segoe UI Light"/>
          <w:bCs/>
          <w:iCs/>
          <w:sz w:val="24"/>
          <w:szCs w:val="24"/>
        </w:rPr>
        <w:t xml:space="preserve"> traditional c</w:t>
      </w:r>
      <w:r w:rsidR="00E32613" w:rsidRPr="00D01BFC">
        <w:rPr>
          <w:rFonts w:ascii="Goudy Old Style" w:hAnsi="Goudy Old Style" w:cs="Segoe UI Light"/>
          <w:bCs/>
          <w:iCs/>
          <w:sz w:val="24"/>
          <w:szCs w:val="24"/>
        </w:rPr>
        <w:t>ommunities fully believe that human and environment are two interdependent entities</w:t>
      </w:r>
      <w:r w:rsidR="00943F21" w:rsidRPr="00D01BFC">
        <w:rPr>
          <w:rFonts w:ascii="Goudy Old Style" w:hAnsi="Goudy Old Style" w:cs="Segoe UI Light"/>
          <w:bCs/>
          <w:iCs/>
          <w:sz w:val="24"/>
          <w:szCs w:val="24"/>
        </w:rPr>
        <w:t xml:space="preserve">. The </w:t>
      </w:r>
      <w:r w:rsidR="00E32613" w:rsidRPr="00D01BFC">
        <w:rPr>
          <w:rFonts w:ascii="Goudy Old Style" w:hAnsi="Goudy Old Style" w:cs="Segoe UI Light"/>
          <w:bCs/>
          <w:iCs/>
          <w:sz w:val="24"/>
          <w:szCs w:val="24"/>
        </w:rPr>
        <w:t xml:space="preserve">quality of humans’ life </w:t>
      </w:r>
      <w:r w:rsidR="00A00E22" w:rsidRPr="00D01BFC">
        <w:rPr>
          <w:rFonts w:ascii="Goudy Old Style" w:hAnsi="Goudy Old Style" w:cs="Segoe UI Light"/>
          <w:bCs/>
          <w:iCs/>
          <w:sz w:val="24"/>
          <w:szCs w:val="24"/>
        </w:rPr>
        <w:t xml:space="preserve">and that of the environment affect both ways. In other words, a healthy environment ensure </w:t>
      </w:r>
      <w:r w:rsidR="000D73D0" w:rsidRPr="00D01BFC">
        <w:rPr>
          <w:rFonts w:ascii="Goudy Old Style" w:hAnsi="Goudy Old Style" w:cs="Segoe UI Light"/>
          <w:bCs/>
          <w:iCs/>
          <w:sz w:val="24"/>
          <w:szCs w:val="24"/>
        </w:rPr>
        <w:t>humans’ wellbeing, while environment crises necessarily put the quality and sustainability of human’s life at stake</w:t>
      </w:r>
      <w:r w:rsidR="001B719E">
        <w:rPr>
          <w:rFonts w:ascii="Goudy Old Style" w:hAnsi="Goudy Old Style" w:cs="Segoe UI Light"/>
          <w:bCs/>
          <w:iCs/>
          <w:sz w:val="24"/>
          <w:szCs w:val="24"/>
        </w:rPr>
        <w:t xml:space="preserve"> </w:t>
      </w:r>
      <w:r w:rsidR="001B719E">
        <w:rPr>
          <w:rFonts w:ascii="Goudy Old Style" w:hAnsi="Goudy Old Style" w:cs="Segoe UI Light"/>
          <w:bCs/>
          <w:iCs/>
          <w:sz w:val="24"/>
          <w:szCs w:val="24"/>
        </w:rPr>
        <w:fldChar w:fldCharType="begin" w:fldLock="1"/>
      </w:r>
      <w:r w:rsidR="001B719E">
        <w:rPr>
          <w:rFonts w:ascii="Goudy Old Style" w:hAnsi="Goudy Old Style" w:cs="Segoe UI Light"/>
          <w:bCs/>
          <w:iCs/>
          <w:sz w:val="24"/>
          <w:szCs w:val="24"/>
        </w:rPr>
        <w:instrText>ADDIN CSL_CITATION {"citationItems":[{"id":"ITEM-1","itemData":{"DOI":"10.1016/j.sbspro.2012.12.202","ISBN":"0000000000","ISSN":"18770428","abstract":"… 13 areas of environment-behaviour studies including sociocultural environment which is also … utilization of natural resources advocate that science and technology will take care of the …","author":[{"dropping-particle":"","family":"Jain","given":"Uday","non-dropping-particle":"","parse-names":false,"suffix":""}],"container-title":"Procedia - Social and Behavioral Sciences","id":"ITEM-1","issued":{"date-parts":[["2012"]]},"page":"6-15","publisher":"Elsevier B.V.","title":"Cultural Construction of Environmental Problems","type":"article-journal","volume":"68"},"uris":["http://www.mendeley.com/documents/?uuid=090cf8ca-132e-4ac1-a132-d2cf9d58cd59"]}],"mendeley":{"formattedCitation":"(Jain, 2012)","manualFormatting":"(Jain, 2012, p. 14)","plainTextFormattedCitation":"(Jain, 2012)","previouslyFormattedCitation":"(Jain, 2012)"},"properties":{"noteIndex":0},"schema":"https://github.com/citation-style-language/schema/raw/master/csl-citation.json"}</w:instrText>
      </w:r>
      <w:r w:rsidR="001B719E">
        <w:rPr>
          <w:rFonts w:ascii="Goudy Old Style" w:hAnsi="Goudy Old Style" w:cs="Segoe UI Light"/>
          <w:bCs/>
          <w:iCs/>
          <w:sz w:val="24"/>
          <w:szCs w:val="24"/>
        </w:rPr>
        <w:fldChar w:fldCharType="separate"/>
      </w:r>
      <w:r w:rsidR="001B719E" w:rsidRPr="001B719E">
        <w:rPr>
          <w:rFonts w:ascii="Goudy Old Style" w:hAnsi="Goudy Old Style" w:cs="Segoe UI Light"/>
          <w:bCs/>
          <w:iCs/>
          <w:noProof/>
          <w:sz w:val="24"/>
          <w:szCs w:val="24"/>
        </w:rPr>
        <w:t>(Jain, 2012</w:t>
      </w:r>
      <w:r w:rsidR="001B719E">
        <w:rPr>
          <w:rFonts w:ascii="Goudy Old Style" w:hAnsi="Goudy Old Style" w:cs="Segoe UI Light"/>
          <w:bCs/>
          <w:iCs/>
          <w:noProof/>
          <w:sz w:val="24"/>
          <w:szCs w:val="24"/>
        </w:rPr>
        <w:t>, p. 14</w:t>
      </w:r>
      <w:r w:rsidR="001B719E" w:rsidRPr="001B719E">
        <w:rPr>
          <w:rFonts w:ascii="Goudy Old Style" w:hAnsi="Goudy Old Style" w:cs="Segoe UI Light"/>
          <w:bCs/>
          <w:iCs/>
          <w:noProof/>
          <w:sz w:val="24"/>
          <w:szCs w:val="24"/>
        </w:rPr>
        <w:t>)</w:t>
      </w:r>
      <w:r w:rsidR="001B719E">
        <w:rPr>
          <w:rFonts w:ascii="Goudy Old Style" w:hAnsi="Goudy Old Style" w:cs="Segoe UI Light"/>
          <w:bCs/>
          <w:iCs/>
          <w:sz w:val="24"/>
          <w:szCs w:val="24"/>
        </w:rPr>
        <w:fldChar w:fldCharType="end"/>
      </w:r>
      <w:r w:rsidRPr="00D01BFC">
        <w:rPr>
          <w:rFonts w:ascii="Goudy Old Style" w:hAnsi="Goudy Old Style" w:cs="Segoe UI Light"/>
          <w:bCs/>
          <w:iCs/>
          <w:sz w:val="24"/>
          <w:szCs w:val="24"/>
        </w:rPr>
        <w:t xml:space="preserve">. </w:t>
      </w:r>
      <w:r w:rsidR="000D73D0" w:rsidRPr="00D01BFC">
        <w:rPr>
          <w:rFonts w:ascii="Goudy Old Style" w:hAnsi="Goudy Old Style" w:cs="Segoe UI Light"/>
          <w:bCs/>
          <w:iCs/>
          <w:sz w:val="24"/>
          <w:szCs w:val="24"/>
        </w:rPr>
        <w:t xml:space="preserve">This </w:t>
      </w:r>
      <w:r w:rsidRPr="00D01BFC">
        <w:rPr>
          <w:rFonts w:ascii="Goudy Old Style" w:hAnsi="Goudy Old Style" w:cs="Segoe UI Light"/>
          <w:bCs/>
          <w:sz w:val="24"/>
          <w:szCs w:val="24"/>
        </w:rPr>
        <w:t>worldview</w:t>
      </w:r>
      <w:r w:rsidR="000D73D0" w:rsidRPr="00D01BFC">
        <w:rPr>
          <w:rFonts w:ascii="Goudy Old Style" w:hAnsi="Goudy Old Style" w:cs="Segoe UI Light"/>
          <w:bCs/>
          <w:sz w:val="24"/>
          <w:szCs w:val="24"/>
        </w:rPr>
        <w:t xml:space="preserve"> allows</w:t>
      </w:r>
      <w:r w:rsidR="000D73D0" w:rsidRPr="00D01BFC">
        <w:rPr>
          <w:rFonts w:ascii="Goudy Old Style" w:hAnsi="Goudy Old Style" w:cs="Segoe UI Light"/>
          <w:bCs/>
          <w:iCs/>
          <w:sz w:val="24"/>
          <w:szCs w:val="24"/>
        </w:rPr>
        <w:t xml:space="preserve"> t</w:t>
      </w:r>
      <w:r w:rsidR="00943F21" w:rsidRPr="00D01BFC">
        <w:rPr>
          <w:rFonts w:ascii="Goudy Old Style" w:hAnsi="Goudy Old Style" w:cs="Segoe UI Light"/>
          <w:bCs/>
          <w:iCs/>
          <w:sz w:val="24"/>
          <w:szCs w:val="24"/>
        </w:rPr>
        <w:t xml:space="preserve">he particular </w:t>
      </w:r>
      <w:r w:rsidR="000D73D0" w:rsidRPr="007A5AFD">
        <w:rPr>
          <w:rFonts w:ascii="Goudy Old Style" w:hAnsi="Goudy Old Style" w:cs="Segoe UI Light"/>
          <w:bCs/>
          <w:iCs/>
          <w:sz w:val="24"/>
          <w:szCs w:val="24"/>
        </w:rPr>
        <w:t xml:space="preserve">communities </w:t>
      </w:r>
      <w:r w:rsidR="007C7864" w:rsidRPr="007A5AFD">
        <w:rPr>
          <w:rFonts w:ascii="Goudy Old Style" w:hAnsi="Goudy Old Style" w:cs="Segoe UI Light"/>
          <w:bCs/>
          <w:iCs/>
          <w:sz w:val="24"/>
          <w:szCs w:val="24"/>
        </w:rPr>
        <w:t>to situate nature as a partner, and even go further by giving human attributes to nature; nature having feelings of anger, sorrow</w:t>
      </w:r>
      <w:r w:rsidR="00256BF0" w:rsidRPr="007A5AFD">
        <w:rPr>
          <w:rFonts w:ascii="Goudy Old Style" w:hAnsi="Goudy Old Style" w:cs="Segoe UI Light"/>
          <w:bCs/>
          <w:iCs/>
          <w:sz w:val="24"/>
          <w:szCs w:val="24"/>
        </w:rPr>
        <w:t>, or even pain.</w:t>
      </w:r>
      <w:r w:rsidR="00FA22E6" w:rsidRPr="007A5AFD">
        <w:rPr>
          <w:rFonts w:ascii="Goudy Old Style" w:hAnsi="Goudy Old Style" w:cs="Segoe UI Light"/>
          <w:bCs/>
          <w:iCs/>
          <w:sz w:val="24"/>
          <w:szCs w:val="24"/>
        </w:rPr>
        <w:t xml:space="preserve"> </w:t>
      </w:r>
      <w:r w:rsidR="002C4DF3" w:rsidRPr="007A5AFD">
        <w:rPr>
          <w:rFonts w:ascii="Goudy Old Style" w:hAnsi="Goudy Old Style" w:cs="Segoe UI Light"/>
          <w:bCs/>
          <w:iCs/>
          <w:sz w:val="24"/>
          <w:szCs w:val="24"/>
        </w:rPr>
        <w:t xml:space="preserve">Biophilia, a </w:t>
      </w:r>
      <w:r w:rsidR="00F5146D" w:rsidRPr="007A5AFD">
        <w:rPr>
          <w:rFonts w:ascii="Goudy Old Style" w:hAnsi="Goudy Old Style" w:cs="Segoe UI Light"/>
          <w:bCs/>
          <w:iCs/>
          <w:sz w:val="24"/>
          <w:szCs w:val="24"/>
        </w:rPr>
        <w:t>hypothetical concept</w:t>
      </w:r>
      <w:r w:rsidR="002C4DF3" w:rsidRPr="007A5AFD">
        <w:rPr>
          <w:rFonts w:ascii="Goudy Old Style" w:hAnsi="Goudy Old Style" w:cs="Segoe UI Light"/>
          <w:bCs/>
          <w:iCs/>
          <w:sz w:val="24"/>
          <w:szCs w:val="24"/>
        </w:rPr>
        <w:t xml:space="preserve"> proposed </w:t>
      </w:r>
      <w:r w:rsidR="00EE47BE" w:rsidRPr="007A5AFD">
        <w:rPr>
          <w:rFonts w:ascii="Goudy Old Style" w:hAnsi="Goudy Old Style" w:cs="Segoe UI Light"/>
          <w:bCs/>
          <w:iCs/>
          <w:sz w:val="24"/>
          <w:szCs w:val="24"/>
        </w:rPr>
        <w:t>Wilson E.O</w:t>
      </w:r>
      <w:r w:rsidR="00F5146D" w:rsidRPr="007A5AFD">
        <w:rPr>
          <w:rFonts w:ascii="Goudy Old Style" w:hAnsi="Goudy Old Style" w:cs="Segoe UI Light"/>
          <w:bCs/>
          <w:iCs/>
          <w:sz w:val="24"/>
          <w:szCs w:val="24"/>
        </w:rPr>
        <w:t xml:space="preserve">. </w:t>
      </w:r>
      <w:r w:rsidR="0005699A" w:rsidRPr="007A5AFD">
        <w:rPr>
          <w:rFonts w:ascii="Goudy Old Style" w:hAnsi="Goudy Old Style" w:cs="Segoe UI Light"/>
          <w:bCs/>
          <w:iCs/>
          <w:sz w:val="24"/>
          <w:szCs w:val="24"/>
        </w:rPr>
        <w:t>hold the idea</w:t>
      </w:r>
      <w:r w:rsidR="00D01BFC" w:rsidRPr="007A5AFD">
        <w:rPr>
          <w:rFonts w:ascii="Goudy Old Style" w:hAnsi="Goudy Old Style" w:cs="Segoe UI Light"/>
          <w:bCs/>
          <w:iCs/>
          <w:sz w:val="24"/>
          <w:szCs w:val="24"/>
        </w:rPr>
        <w:t xml:space="preserve"> </w:t>
      </w:r>
      <w:r w:rsidR="00FA22E6" w:rsidRPr="007A5AFD">
        <w:rPr>
          <w:rFonts w:ascii="Goudy Old Style" w:hAnsi="Goudy Old Style" w:cs="Segoe UI Light"/>
          <w:bCs/>
          <w:iCs/>
          <w:sz w:val="24"/>
          <w:szCs w:val="24"/>
        </w:rPr>
        <w:t xml:space="preserve">that human beings bear the innate tendency </w:t>
      </w:r>
      <w:r w:rsidR="00D01BFC" w:rsidRPr="007A5AFD">
        <w:rPr>
          <w:rFonts w:ascii="Goudy Old Style" w:hAnsi="Goudy Old Style" w:cs="Segoe UI Light"/>
          <w:bCs/>
          <w:iCs/>
          <w:sz w:val="24"/>
          <w:szCs w:val="24"/>
        </w:rPr>
        <w:t xml:space="preserve">to </w:t>
      </w:r>
      <w:r w:rsidR="00FA22E6" w:rsidRPr="007A5AFD">
        <w:rPr>
          <w:rFonts w:ascii="Goudy Old Style" w:hAnsi="Goudy Old Style" w:cs="Segoe UI Light"/>
          <w:bCs/>
          <w:iCs/>
          <w:sz w:val="24"/>
          <w:szCs w:val="24"/>
        </w:rPr>
        <w:t>affiliate with other forms of life emotionally</w:t>
      </w:r>
      <w:r w:rsidR="00D01BFC">
        <w:rPr>
          <w:rFonts w:ascii="Goudy Old Style" w:hAnsi="Goudy Old Style" w:cs="Segoe UI Light"/>
          <w:bCs/>
          <w:iCs/>
          <w:sz w:val="24"/>
          <w:szCs w:val="24"/>
        </w:rPr>
        <w:t xml:space="preserve">, something </w:t>
      </w:r>
      <w:r w:rsidR="00D01BFC" w:rsidRPr="00D01BFC">
        <w:rPr>
          <w:rFonts w:ascii="Goudy Old Style" w:hAnsi="Goudy Old Style" w:cs="Segoe UI Light"/>
          <w:bCs/>
          <w:iCs/>
          <w:sz w:val="24"/>
          <w:szCs w:val="24"/>
        </w:rPr>
        <w:t>instrumental for their physical and mental wellbeing</w:t>
      </w:r>
      <w:r w:rsidR="007A5AFD">
        <w:rPr>
          <w:rFonts w:ascii="Goudy Old Style" w:hAnsi="Goudy Old Style" w:cs="Segoe UI Light"/>
          <w:bCs/>
          <w:iCs/>
          <w:sz w:val="24"/>
          <w:szCs w:val="24"/>
        </w:rPr>
        <w:t xml:space="preserve"> </w:t>
      </w:r>
      <w:r w:rsidR="007A5AFD">
        <w:rPr>
          <w:rFonts w:ascii="Goudy Old Style" w:hAnsi="Goudy Old Style" w:cs="Segoe UI Light"/>
          <w:bCs/>
          <w:iCs/>
          <w:sz w:val="24"/>
          <w:szCs w:val="24"/>
        </w:rPr>
        <w:fldChar w:fldCharType="begin" w:fldLock="1"/>
      </w:r>
      <w:r w:rsidR="007A5AFD">
        <w:rPr>
          <w:rFonts w:ascii="Goudy Old Style" w:hAnsi="Goudy Old Style" w:cs="Segoe UI Light"/>
          <w:bCs/>
          <w:iCs/>
          <w:sz w:val="24"/>
          <w:szCs w:val="24"/>
        </w:rPr>
        <w:instrText>ADDIN CSL_CITATION {"citationItems":[{"id":"ITEM-1","itemData":{"DOI":"10.1145/1179849.1179879","ISBN":"1595933646","author":[{"dropping-particle":"","family":"Byrne","given":"Jason Anthony","non-dropping-particle":"","parse-names":false,"suffix":""}],"id":"ITEM-1","issue":"January","issued":{"date-parts":[["2010"]]},"title":"Biophilia","type":"report"},"uris":["http://www.mendeley.com/documents/?uuid=79389430-060f-419c-bb4a-0a66e34fcb9e"]}],"mendeley":{"formattedCitation":"(Byrne, 2010)","plainTextFormattedCitation":"(Byrne, 2010)"},"properties":{"noteIndex":0},"schema":"https://github.com/citation-style-language/schema/raw/master/csl-citation.json"}</w:instrText>
      </w:r>
      <w:r w:rsidR="007A5AFD">
        <w:rPr>
          <w:rFonts w:ascii="Goudy Old Style" w:hAnsi="Goudy Old Style" w:cs="Segoe UI Light"/>
          <w:bCs/>
          <w:iCs/>
          <w:sz w:val="24"/>
          <w:szCs w:val="24"/>
        </w:rPr>
        <w:fldChar w:fldCharType="separate"/>
      </w:r>
      <w:r w:rsidR="007A5AFD" w:rsidRPr="007A5AFD">
        <w:rPr>
          <w:rFonts w:ascii="Goudy Old Style" w:hAnsi="Goudy Old Style" w:cs="Segoe UI Light"/>
          <w:bCs/>
          <w:iCs/>
          <w:noProof/>
          <w:sz w:val="24"/>
          <w:szCs w:val="24"/>
        </w:rPr>
        <w:t>(Byrne, 2010)</w:t>
      </w:r>
      <w:r w:rsidR="007A5AFD">
        <w:rPr>
          <w:rFonts w:ascii="Goudy Old Style" w:hAnsi="Goudy Old Style" w:cs="Segoe UI Light"/>
          <w:bCs/>
          <w:iCs/>
          <w:sz w:val="24"/>
          <w:szCs w:val="24"/>
        </w:rPr>
        <w:fldChar w:fldCharType="end"/>
      </w:r>
      <w:r w:rsidR="007A5AFD">
        <w:rPr>
          <w:rFonts w:ascii="Goudy Old Style" w:hAnsi="Goudy Old Style" w:cs="Segoe UI Light"/>
          <w:bCs/>
          <w:iCs/>
          <w:sz w:val="24"/>
          <w:szCs w:val="24"/>
        </w:rPr>
        <w:t>.</w:t>
      </w:r>
      <w:r w:rsidR="00D01BFC">
        <w:rPr>
          <w:rFonts w:ascii="Goudy Old Style" w:hAnsi="Goudy Old Style" w:cs="Segoe UI Light"/>
          <w:bCs/>
          <w:iCs/>
          <w:sz w:val="24"/>
          <w:szCs w:val="24"/>
        </w:rPr>
        <w:t xml:space="preserve"> This sense of affiliation with other creat</w:t>
      </w:r>
      <w:r w:rsidR="00C73089">
        <w:rPr>
          <w:rFonts w:ascii="Goudy Old Style" w:hAnsi="Goudy Old Style" w:cs="Segoe UI Light"/>
          <w:bCs/>
          <w:iCs/>
          <w:sz w:val="24"/>
          <w:szCs w:val="24"/>
        </w:rPr>
        <w:t>ions</w:t>
      </w:r>
      <w:r w:rsidR="00D01BFC">
        <w:rPr>
          <w:rFonts w:ascii="Goudy Old Style" w:hAnsi="Goudy Old Style" w:cs="Segoe UI Light"/>
          <w:bCs/>
          <w:iCs/>
          <w:sz w:val="24"/>
          <w:szCs w:val="24"/>
        </w:rPr>
        <w:t xml:space="preserve"> </w:t>
      </w:r>
      <w:r w:rsidR="002C4DF3" w:rsidRPr="00D01BFC">
        <w:rPr>
          <w:rFonts w:ascii="Goudy Old Style" w:hAnsi="Goudy Old Style" w:cs="Segoe UI Light"/>
          <w:bCs/>
          <w:iCs/>
          <w:sz w:val="24"/>
          <w:szCs w:val="24"/>
        </w:rPr>
        <w:t xml:space="preserve"> </w:t>
      </w:r>
      <w:r w:rsidR="00EE47BE" w:rsidRPr="00D01BFC">
        <w:rPr>
          <w:rFonts w:ascii="Goudy Old Style" w:hAnsi="Goudy Old Style" w:cs="Segoe UI Light"/>
          <w:bCs/>
          <w:iCs/>
          <w:sz w:val="24"/>
          <w:szCs w:val="24"/>
        </w:rPr>
        <w:t>might help to explain th</w:t>
      </w:r>
      <w:r w:rsidR="00D01BFC">
        <w:rPr>
          <w:rFonts w:ascii="Goudy Old Style" w:hAnsi="Goudy Old Style" w:cs="Segoe UI Light"/>
          <w:bCs/>
          <w:iCs/>
          <w:sz w:val="24"/>
          <w:szCs w:val="24"/>
        </w:rPr>
        <w:t>e close affinity of human and non-human beings</w:t>
      </w:r>
      <w:r w:rsidR="00C73089">
        <w:rPr>
          <w:rFonts w:ascii="Goudy Old Style" w:hAnsi="Goudy Old Style" w:cs="Segoe UI Light"/>
          <w:bCs/>
          <w:iCs/>
          <w:sz w:val="24"/>
          <w:szCs w:val="24"/>
        </w:rPr>
        <w:t xml:space="preserve"> (including nature)</w:t>
      </w:r>
      <w:r w:rsidR="00EE47BE" w:rsidRPr="00D01BFC">
        <w:rPr>
          <w:rFonts w:ascii="Goudy Old Style" w:hAnsi="Goudy Old Style" w:cs="Segoe UI Light"/>
          <w:bCs/>
          <w:iCs/>
          <w:sz w:val="24"/>
          <w:szCs w:val="24"/>
        </w:rPr>
        <w:t>.</w:t>
      </w:r>
      <w:r w:rsidR="00FA22E6" w:rsidRPr="00D01BFC">
        <w:rPr>
          <w:rFonts w:ascii="Goudy Old Style" w:hAnsi="Goudy Old Style" w:cs="Segoe UI Light"/>
          <w:bCs/>
          <w:iCs/>
          <w:sz w:val="24"/>
          <w:szCs w:val="24"/>
        </w:rPr>
        <w:t xml:space="preserve"> </w:t>
      </w:r>
      <w:r w:rsidR="00256BF0" w:rsidRPr="00D01BFC">
        <w:rPr>
          <w:rFonts w:ascii="Goudy Old Style" w:hAnsi="Goudy Old Style" w:cs="Segoe UI Light"/>
          <w:bCs/>
          <w:iCs/>
          <w:sz w:val="24"/>
          <w:szCs w:val="24"/>
        </w:rPr>
        <w:t xml:space="preserve"> Since nature is a partner, </w:t>
      </w:r>
      <w:r w:rsidR="0005699A">
        <w:rPr>
          <w:rFonts w:ascii="Goudy Old Style" w:hAnsi="Goudy Old Style" w:cs="Segoe UI Light"/>
          <w:bCs/>
          <w:iCs/>
          <w:sz w:val="24"/>
          <w:szCs w:val="24"/>
        </w:rPr>
        <w:t xml:space="preserve">an entity </w:t>
      </w:r>
      <w:r w:rsidR="001A1A20">
        <w:rPr>
          <w:rFonts w:ascii="Goudy Old Style" w:hAnsi="Goudy Old Style" w:cs="Segoe UI Light"/>
          <w:bCs/>
          <w:iCs/>
          <w:sz w:val="24"/>
          <w:szCs w:val="24"/>
        </w:rPr>
        <w:t xml:space="preserve">you share things in common, </w:t>
      </w:r>
      <w:r w:rsidR="00256BF0" w:rsidRPr="00D01BFC">
        <w:rPr>
          <w:rFonts w:ascii="Goudy Old Style" w:hAnsi="Goudy Old Style" w:cs="Segoe UI Light"/>
          <w:bCs/>
          <w:iCs/>
          <w:sz w:val="24"/>
          <w:szCs w:val="24"/>
        </w:rPr>
        <w:t xml:space="preserve">then human beings should shoulder the moral responsibility to </w:t>
      </w:r>
      <w:r w:rsidR="001A1A20">
        <w:rPr>
          <w:rFonts w:ascii="Goudy Old Style" w:hAnsi="Goudy Old Style" w:cs="Segoe UI Light"/>
          <w:bCs/>
          <w:iCs/>
          <w:sz w:val="24"/>
          <w:szCs w:val="24"/>
        </w:rPr>
        <w:t xml:space="preserve">take care and </w:t>
      </w:r>
      <w:r w:rsidR="00256BF0" w:rsidRPr="00D01BFC">
        <w:rPr>
          <w:rFonts w:ascii="Goudy Old Style" w:hAnsi="Goudy Old Style" w:cs="Segoe UI Light"/>
          <w:bCs/>
          <w:iCs/>
          <w:sz w:val="24"/>
          <w:szCs w:val="24"/>
        </w:rPr>
        <w:t xml:space="preserve">conserve </w:t>
      </w:r>
      <w:r w:rsidR="002C717E">
        <w:rPr>
          <w:rFonts w:ascii="Goudy Old Style" w:hAnsi="Goudy Old Style" w:cs="Segoe UI Light"/>
          <w:bCs/>
          <w:iCs/>
          <w:sz w:val="24"/>
          <w:szCs w:val="24"/>
        </w:rPr>
        <w:t>them</w:t>
      </w:r>
      <w:r w:rsidR="00256BF0" w:rsidRPr="00D01BFC">
        <w:rPr>
          <w:rFonts w:ascii="Goudy Old Style" w:hAnsi="Goudy Old Style" w:cs="Segoe UI Light"/>
          <w:bCs/>
          <w:iCs/>
          <w:sz w:val="24"/>
          <w:szCs w:val="24"/>
        </w:rPr>
        <w:t xml:space="preserve">. </w:t>
      </w:r>
      <w:r w:rsidR="00B8256E">
        <w:rPr>
          <w:rFonts w:ascii="Goudy Old Style" w:hAnsi="Goudy Old Style" w:cs="Segoe UI Light"/>
          <w:bCs/>
          <w:iCs/>
          <w:sz w:val="24"/>
          <w:szCs w:val="24"/>
        </w:rPr>
        <w:fldChar w:fldCharType="begin" w:fldLock="1"/>
      </w:r>
      <w:r w:rsidR="003F35FD">
        <w:rPr>
          <w:rFonts w:ascii="Goudy Old Style" w:hAnsi="Goudy Old Style" w:cs="Segoe UI Light"/>
          <w:bCs/>
          <w:iCs/>
          <w:sz w:val="24"/>
          <w:szCs w:val="24"/>
        </w:rPr>
        <w:instrText>ADDIN CSL_CITATION {"citationItems":[{"id":"ITEM-1","itemData":{"author":[{"dropping-particle":"","family":"Shilling","given":"Dan","non-dropping-particle":"","parse-names":false,"suffix":""}],"chapter-number":"Part 1","container-title":"Traditional Ecological Knowledge: Learning from Indigenous Practices for Environmental Sustainability","editor":[{"dropping-particle":"","family":"Nelson","given":"Mellisa K","non-dropping-particle":"","parse-names":false,"suffix":""},{"dropping-particle":"","family":"Shilling","given":"Dan","non-dropping-particle":"","parse-names":false,"suffix":""}],"id":"ITEM-1","issued":{"date-parts":[["2018"]]},"publisher":"Cambridge University Press","publisher-place":"Cambridge","title":"Introduction: The Soul of Sustainability","type":"chapter"},"uris":["http://www.mendeley.com/documents/?uuid=712438ef-f575-48d0-9b17-84b67a011baa"]}],"mendeley":{"formattedCitation":"(D. Shilling, 2018a)","manualFormatting":"Shilling (2018, p. 13)","plainTextFormattedCitation":"(D. Shilling, 2018a)","previouslyFormattedCitation":"(D. Shilling, 2018a)"},"properties":{"noteIndex":0},"schema":"https://github.com/citation-style-language/schema/raw/master/csl-citation.json"}</w:instrText>
      </w:r>
      <w:r w:rsidR="00B8256E">
        <w:rPr>
          <w:rFonts w:ascii="Goudy Old Style" w:hAnsi="Goudy Old Style" w:cs="Segoe UI Light"/>
          <w:bCs/>
          <w:iCs/>
          <w:sz w:val="24"/>
          <w:szCs w:val="24"/>
        </w:rPr>
        <w:fldChar w:fldCharType="separate"/>
      </w:r>
      <w:r w:rsidR="00B8256E" w:rsidRPr="00B8256E">
        <w:rPr>
          <w:rFonts w:ascii="Goudy Old Style" w:hAnsi="Goudy Old Style" w:cs="Segoe UI Light"/>
          <w:bCs/>
          <w:iCs/>
          <w:noProof/>
          <w:sz w:val="24"/>
          <w:szCs w:val="24"/>
        </w:rPr>
        <w:t xml:space="preserve">Shilling </w:t>
      </w:r>
      <w:r w:rsidR="00B8256E">
        <w:rPr>
          <w:rFonts w:ascii="Goudy Old Style" w:hAnsi="Goudy Old Style" w:cs="Segoe UI Light"/>
          <w:bCs/>
          <w:iCs/>
          <w:noProof/>
          <w:sz w:val="24"/>
          <w:szCs w:val="24"/>
        </w:rPr>
        <w:t>(</w:t>
      </w:r>
      <w:r w:rsidR="00B8256E" w:rsidRPr="00B8256E">
        <w:rPr>
          <w:rFonts w:ascii="Goudy Old Style" w:hAnsi="Goudy Old Style" w:cs="Segoe UI Light"/>
          <w:bCs/>
          <w:iCs/>
          <w:noProof/>
          <w:sz w:val="24"/>
          <w:szCs w:val="24"/>
        </w:rPr>
        <w:t>2018</w:t>
      </w:r>
      <w:r w:rsidR="00B8256E">
        <w:rPr>
          <w:rFonts w:ascii="Goudy Old Style" w:hAnsi="Goudy Old Style" w:cs="Segoe UI Light"/>
          <w:bCs/>
          <w:iCs/>
          <w:noProof/>
          <w:sz w:val="24"/>
          <w:szCs w:val="24"/>
        </w:rPr>
        <w:t>, p. 13</w:t>
      </w:r>
      <w:r w:rsidR="00B8256E" w:rsidRPr="00B8256E">
        <w:rPr>
          <w:rFonts w:ascii="Goudy Old Style" w:hAnsi="Goudy Old Style" w:cs="Segoe UI Light"/>
          <w:bCs/>
          <w:iCs/>
          <w:noProof/>
          <w:sz w:val="24"/>
          <w:szCs w:val="24"/>
        </w:rPr>
        <w:t>)</w:t>
      </w:r>
      <w:r w:rsidR="00B8256E">
        <w:rPr>
          <w:rFonts w:ascii="Goudy Old Style" w:hAnsi="Goudy Old Style" w:cs="Segoe UI Light"/>
          <w:bCs/>
          <w:iCs/>
          <w:sz w:val="24"/>
          <w:szCs w:val="24"/>
        </w:rPr>
        <w:fldChar w:fldCharType="end"/>
      </w:r>
      <w:r w:rsidR="00EB6B95">
        <w:rPr>
          <w:rFonts w:ascii="Goudy Old Style" w:hAnsi="Goudy Old Style" w:cs="Segoe UI Light"/>
          <w:bCs/>
          <w:iCs/>
          <w:sz w:val="24"/>
          <w:szCs w:val="24"/>
        </w:rPr>
        <w:t xml:space="preserve"> </w:t>
      </w:r>
      <w:r w:rsidRPr="00D01BFC">
        <w:rPr>
          <w:rFonts w:ascii="Goudy Old Style" w:hAnsi="Goudy Old Style" w:cs="Segoe UI Light"/>
          <w:bCs/>
          <w:iCs/>
          <w:sz w:val="24"/>
          <w:szCs w:val="24"/>
        </w:rPr>
        <w:t xml:space="preserve"> </w:t>
      </w:r>
      <w:r w:rsidR="006577BA" w:rsidRPr="00D01BFC">
        <w:rPr>
          <w:rFonts w:ascii="Goudy Old Style" w:hAnsi="Goudy Old Style" w:cs="Segoe UI Light"/>
          <w:bCs/>
          <w:iCs/>
          <w:sz w:val="24"/>
          <w:szCs w:val="24"/>
        </w:rPr>
        <w:t xml:space="preserve">summarizes the shared belief of aboriginal people covering </w:t>
      </w:r>
      <w:r w:rsidR="00F00CB7" w:rsidRPr="00D01BFC">
        <w:rPr>
          <w:rFonts w:ascii="Goudy Old Style" w:hAnsi="Goudy Old Style" w:cs="Segoe UI Light"/>
          <w:bCs/>
          <w:iCs/>
          <w:sz w:val="24"/>
          <w:szCs w:val="24"/>
        </w:rPr>
        <w:t xml:space="preserve">the bonding among all members of </w:t>
      </w:r>
      <w:r w:rsidR="00E031E9" w:rsidRPr="00D01BFC">
        <w:rPr>
          <w:rFonts w:ascii="Goudy Old Style" w:hAnsi="Goudy Old Style" w:cs="Segoe UI Light"/>
          <w:bCs/>
          <w:iCs/>
          <w:sz w:val="24"/>
          <w:szCs w:val="24"/>
        </w:rPr>
        <w:t>the group, reverence for na</w:t>
      </w:r>
      <w:r w:rsidR="00FA70D8" w:rsidRPr="00D01BFC">
        <w:rPr>
          <w:rFonts w:ascii="Goudy Old Style" w:hAnsi="Goudy Old Style" w:cs="Segoe UI Light"/>
          <w:bCs/>
          <w:iCs/>
          <w:sz w:val="24"/>
          <w:szCs w:val="24"/>
        </w:rPr>
        <w:t>ture</w:t>
      </w:r>
      <w:r w:rsidR="00E031E9" w:rsidRPr="00D01BFC">
        <w:rPr>
          <w:rFonts w:ascii="Goudy Old Style" w:hAnsi="Goudy Old Style" w:cs="Segoe UI Light"/>
          <w:bCs/>
          <w:iCs/>
          <w:sz w:val="24"/>
          <w:szCs w:val="24"/>
        </w:rPr>
        <w:t xml:space="preserve">, </w:t>
      </w:r>
      <w:r w:rsidR="00FA70D8" w:rsidRPr="00D01BFC">
        <w:rPr>
          <w:rFonts w:ascii="Goudy Old Style" w:hAnsi="Goudy Old Style" w:cs="Segoe UI Light"/>
          <w:bCs/>
          <w:iCs/>
          <w:sz w:val="24"/>
          <w:szCs w:val="24"/>
        </w:rPr>
        <w:t>human’s</w:t>
      </w:r>
      <w:r w:rsidR="00E031E9" w:rsidRPr="00D01BFC">
        <w:rPr>
          <w:rFonts w:ascii="Goudy Old Style" w:hAnsi="Goudy Old Style" w:cs="Segoe UI Light"/>
          <w:bCs/>
          <w:iCs/>
          <w:sz w:val="24"/>
          <w:szCs w:val="24"/>
        </w:rPr>
        <w:t xml:space="preserve"> relationship to nature beyond the economic profit, </w:t>
      </w:r>
      <w:r w:rsidR="004500EC" w:rsidRPr="00D01BFC">
        <w:rPr>
          <w:rFonts w:ascii="Goudy Old Style" w:hAnsi="Goudy Old Style" w:cs="Segoe UI Light"/>
          <w:bCs/>
          <w:iCs/>
          <w:sz w:val="24"/>
          <w:szCs w:val="24"/>
        </w:rPr>
        <w:t xml:space="preserve">group </w:t>
      </w:r>
      <w:r w:rsidR="00E031E9" w:rsidRPr="00D01BFC">
        <w:rPr>
          <w:rFonts w:ascii="Goudy Old Style" w:hAnsi="Goudy Old Style" w:cs="Segoe UI Light"/>
          <w:bCs/>
          <w:iCs/>
          <w:sz w:val="24"/>
          <w:szCs w:val="24"/>
        </w:rPr>
        <w:t>land</w:t>
      </w:r>
      <w:r w:rsidR="004500EC" w:rsidRPr="00D01BFC">
        <w:rPr>
          <w:rFonts w:ascii="Goudy Old Style" w:hAnsi="Goudy Old Style" w:cs="Segoe UI Light"/>
          <w:bCs/>
          <w:iCs/>
          <w:sz w:val="24"/>
          <w:szCs w:val="24"/>
        </w:rPr>
        <w:t xml:space="preserve">ownership, a </w:t>
      </w:r>
      <w:r w:rsidR="00FA70D8" w:rsidRPr="00D01BFC">
        <w:rPr>
          <w:rFonts w:ascii="Goudy Old Style" w:hAnsi="Goudy Old Style" w:cs="Segoe UI Light"/>
          <w:bCs/>
          <w:iCs/>
          <w:sz w:val="24"/>
          <w:szCs w:val="24"/>
        </w:rPr>
        <w:t xml:space="preserve">previous </w:t>
      </w:r>
      <w:r w:rsidR="004500EC" w:rsidRPr="00D01BFC">
        <w:rPr>
          <w:rFonts w:ascii="Goudy Old Style" w:hAnsi="Goudy Old Style" w:cs="Segoe UI Light"/>
          <w:bCs/>
          <w:iCs/>
          <w:sz w:val="24"/>
          <w:szCs w:val="24"/>
        </w:rPr>
        <w:t xml:space="preserve">generation’s responsibility to provide a healthy world for the next generation. </w:t>
      </w:r>
      <w:r w:rsidR="00943F21" w:rsidRPr="00D01BFC">
        <w:rPr>
          <w:rFonts w:ascii="Goudy Old Style" w:hAnsi="Goudy Old Style" w:cs="Segoe UI Light"/>
          <w:bCs/>
          <w:iCs/>
          <w:sz w:val="24"/>
          <w:szCs w:val="24"/>
        </w:rPr>
        <w:t>This future outlook is</w:t>
      </w:r>
      <w:r w:rsidR="008061DB" w:rsidRPr="00D01BFC">
        <w:rPr>
          <w:rFonts w:ascii="Goudy Old Style" w:hAnsi="Goudy Old Style" w:cs="Segoe UI Light"/>
          <w:bCs/>
          <w:iCs/>
          <w:sz w:val="24"/>
          <w:szCs w:val="24"/>
        </w:rPr>
        <w:t xml:space="preserve"> </w:t>
      </w:r>
      <w:r w:rsidR="00943F21" w:rsidRPr="00D01BFC">
        <w:rPr>
          <w:rFonts w:ascii="Goudy Old Style" w:hAnsi="Goudy Old Style" w:cs="Segoe UI Light"/>
          <w:bCs/>
          <w:iCs/>
          <w:sz w:val="24"/>
          <w:szCs w:val="24"/>
        </w:rPr>
        <w:t>close</w:t>
      </w:r>
      <w:r w:rsidR="008061DB" w:rsidRPr="00D01BFC">
        <w:rPr>
          <w:rFonts w:ascii="Goudy Old Style" w:hAnsi="Goudy Old Style" w:cs="Segoe UI Light"/>
          <w:bCs/>
          <w:iCs/>
          <w:sz w:val="24"/>
          <w:szCs w:val="24"/>
        </w:rPr>
        <w:t>ly</w:t>
      </w:r>
      <w:r w:rsidR="00943F21" w:rsidRPr="00D01BFC">
        <w:rPr>
          <w:rFonts w:ascii="Goudy Old Style" w:hAnsi="Goudy Old Style" w:cs="Segoe UI Light"/>
          <w:bCs/>
          <w:iCs/>
          <w:sz w:val="24"/>
          <w:szCs w:val="24"/>
        </w:rPr>
        <w:t xml:space="preserve"> related to the</w:t>
      </w:r>
      <w:r w:rsidR="004A5198" w:rsidRPr="00D01BFC">
        <w:rPr>
          <w:rFonts w:ascii="Goudy Old Style" w:hAnsi="Goudy Old Style" w:cs="Segoe UI Light"/>
          <w:bCs/>
          <w:iCs/>
          <w:sz w:val="24"/>
          <w:szCs w:val="24"/>
        </w:rPr>
        <w:t xml:space="preserve"> term</w:t>
      </w:r>
      <w:r w:rsidR="008061DB" w:rsidRPr="00D01BFC">
        <w:rPr>
          <w:rFonts w:ascii="Goudy Old Style" w:hAnsi="Goudy Old Style" w:cs="Segoe UI Light"/>
          <w:bCs/>
          <w:iCs/>
          <w:sz w:val="24"/>
          <w:szCs w:val="24"/>
        </w:rPr>
        <w:t xml:space="preserve">: sustainability.  </w:t>
      </w:r>
    </w:p>
    <w:p w14:paraId="3CFBADA8" w14:textId="77777777" w:rsidR="001C2119" w:rsidRDefault="001C2119" w:rsidP="00B16A3D">
      <w:pPr>
        <w:pStyle w:val="ListParagraph"/>
        <w:spacing w:line="240" w:lineRule="auto"/>
        <w:ind w:left="0"/>
        <w:jc w:val="both"/>
        <w:rPr>
          <w:rFonts w:ascii="Goudy Old Style" w:hAnsi="Goudy Old Style" w:cs="Segoe UI Light"/>
          <w:bCs/>
          <w:sz w:val="24"/>
          <w:szCs w:val="24"/>
        </w:rPr>
      </w:pPr>
    </w:p>
    <w:p w14:paraId="4F2AB155" w14:textId="4A79A5DE" w:rsidR="00405DA1" w:rsidRDefault="00734544" w:rsidP="00B16A3D">
      <w:pPr>
        <w:pStyle w:val="ListParagraph"/>
        <w:spacing w:line="240" w:lineRule="auto"/>
        <w:ind w:left="0"/>
        <w:jc w:val="both"/>
        <w:rPr>
          <w:rFonts w:ascii="Goudy Old Style" w:hAnsi="Goudy Old Style" w:cs="Segoe UI Light"/>
          <w:bCs/>
          <w:sz w:val="24"/>
          <w:szCs w:val="24"/>
        </w:rPr>
      </w:pPr>
      <w:r>
        <w:rPr>
          <w:rFonts w:ascii="Goudy Old Style" w:hAnsi="Goudy Old Style" w:cs="Segoe UI Light"/>
          <w:bCs/>
          <w:sz w:val="24"/>
          <w:szCs w:val="24"/>
        </w:rPr>
        <w:t xml:space="preserve">Responding to </w:t>
      </w:r>
      <w:r w:rsidR="00FA38E4" w:rsidRPr="00D01BFC">
        <w:rPr>
          <w:rFonts w:ascii="Goudy Old Style" w:hAnsi="Goudy Old Style" w:cs="Segoe UI Light"/>
          <w:bCs/>
          <w:sz w:val="24"/>
          <w:szCs w:val="24"/>
        </w:rPr>
        <w:t>ongoing ecological crises</w:t>
      </w:r>
      <w:r w:rsidR="00357D20" w:rsidRPr="00D01BFC">
        <w:rPr>
          <w:rFonts w:ascii="Goudy Old Style" w:hAnsi="Goudy Old Style" w:cs="Segoe UI Light"/>
          <w:bCs/>
          <w:sz w:val="24"/>
          <w:szCs w:val="24"/>
        </w:rPr>
        <w:t xml:space="preserve"> at the present time</w:t>
      </w:r>
      <w:r w:rsidR="00FA38E4" w:rsidRPr="00D01BFC">
        <w:rPr>
          <w:rFonts w:ascii="Goudy Old Style" w:hAnsi="Goudy Old Style" w:cs="Segoe UI Light"/>
          <w:bCs/>
          <w:sz w:val="24"/>
          <w:szCs w:val="24"/>
        </w:rPr>
        <w:t>,</w:t>
      </w:r>
      <w:r w:rsidR="00CB7EE1">
        <w:rPr>
          <w:rFonts w:ascii="Goudy Old Style" w:hAnsi="Goudy Old Style" w:cs="Segoe UI Light"/>
          <w:bCs/>
          <w:sz w:val="24"/>
          <w:szCs w:val="24"/>
        </w:rPr>
        <w:t xml:space="preserve"> </w:t>
      </w:r>
      <w:r w:rsidR="00FA38E4" w:rsidRPr="00D01BFC">
        <w:rPr>
          <w:rFonts w:ascii="Goudy Old Style" w:hAnsi="Goudy Old Style" w:cs="Segoe UI Light"/>
          <w:bCs/>
          <w:sz w:val="24"/>
          <w:szCs w:val="24"/>
        </w:rPr>
        <w:t xml:space="preserve">there </w:t>
      </w:r>
      <w:r w:rsidR="00CB7EE1">
        <w:rPr>
          <w:rFonts w:ascii="Goudy Old Style" w:hAnsi="Goudy Old Style" w:cs="Segoe UI Light"/>
          <w:bCs/>
          <w:sz w:val="24"/>
          <w:szCs w:val="24"/>
        </w:rPr>
        <w:t>are</w:t>
      </w:r>
      <w:r w:rsidR="006766CB" w:rsidRPr="00D01BFC">
        <w:rPr>
          <w:rFonts w:ascii="Goudy Old Style" w:hAnsi="Goudy Old Style" w:cs="Segoe UI Light"/>
          <w:bCs/>
          <w:sz w:val="24"/>
          <w:szCs w:val="24"/>
        </w:rPr>
        <w:t xml:space="preserve"> call</w:t>
      </w:r>
      <w:r w:rsidR="00CB7EE1">
        <w:rPr>
          <w:rFonts w:ascii="Goudy Old Style" w:hAnsi="Goudy Old Style" w:cs="Segoe UI Light"/>
          <w:bCs/>
          <w:sz w:val="24"/>
          <w:szCs w:val="24"/>
        </w:rPr>
        <w:t>s</w:t>
      </w:r>
      <w:r w:rsidR="006766CB" w:rsidRPr="00D01BFC">
        <w:rPr>
          <w:rFonts w:ascii="Goudy Old Style" w:hAnsi="Goudy Old Style" w:cs="Segoe UI Light"/>
          <w:bCs/>
          <w:sz w:val="24"/>
          <w:szCs w:val="24"/>
        </w:rPr>
        <w:t xml:space="preserve"> to save the </w:t>
      </w:r>
      <w:r>
        <w:rPr>
          <w:rFonts w:ascii="Goudy Old Style" w:hAnsi="Goudy Old Style" w:cs="Segoe UI Light"/>
          <w:bCs/>
          <w:sz w:val="24"/>
          <w:szCs w:val="24"/>
        </w:rPr>
        <w:t xml:space="preserve">nature </w:t>
      </w:r>
      <w:r w:rsidR="006766CB" w:rsidRPr="00D01BFC">
        <w:rPr>
          <w:rFonts w:ascii="Goudy Old Style" w:hAnsi="Goudy Old Style" w:cs="Segoe UI Light"/>
          <w:bCs/>
          <w:sz w:val="24"/>
          <w:szCs w:val="24"/>
        </w:rPr>
        <w:t xml:space="preserve">by adopting more </w:t>
      </w:r>
      <w:r w:rsidR="00DD290A" w:rsidRPr="00D01BFC">
        <w:rPr>
          <w:rFonts w:ascii="Goudy Old Style" w:hAnsi="Goudy Old Style" w:cs="Segoe UI Light"/>
          <w:bCs/>
          <w:sz w:val="24"/>
          <w:szCs w:val="24"/>
        </w:rPr>
        <w:t xml:space="preserve">sustainably way of lives. </w:t>
      </w:r>
      <w:r w:rsidR="00BC0A03" w:rsidRPr="00D01BFC">
        <w:rPr>
          <w:rFonts w:ascii="Goudy Old Style" w:hAnsi="Goudy Old Style" w:cs="Segoe UI Light"/>
          <w:bCs/>
          <w:sz w:val="24"/>
          <w:szCs w:val="24"/>
        </w:rPr>
        <w:t xml:space="preserve">The </w:t>
      </w:r>
      <w:r w:rsidR="00F410B1" w:rsidRPr="00D01BFC">
        <w:rPr>
          <w:rFonts w:ascii="Goudy Old Style" w:hAnsi="Goudy Old Style" w:cs="Segoe UI Light"/>
          <w:bCs/>
          <w:sz w:val="24"/>
          <w:szCs w:val="24"/>
        </w:rPr>
        <w:t>UN</w:t>
      </w:r>
      <w:r w:rsidR="00016D48" w:rsidRPr="00D01BFC">
        <w:rPr>
          <w:rFonts w:ascii="Goudy Old Style" w:hAnsi="Goudy Old Style" w:cs="Segoe UI Light"/>
          <w:bCs/>
          <w:sz w:val="24"/>
          <w:szCs w:val="24"/>
        </w:rPr>
        <w:t xml:space="preserve"> World Commission on Environment and Development</w:t>
      </w:r>
      <w:r w:rsidR="00BC0A03" w:rsidRPr="00D01BFC">
        <w:rPr>
          <w:rFonts w:ascii="Goudy Old Style" w:hAnsi="Goudy Old Style" w:cs="Segoe UI Light"/>
          <w:bCs/>
          <w:sz w:val="24"/>
          <w:szCs w:val="24"/>
        </w:rPr>
        <w:t xml:space="preserve">’s report, </w:t>
      </w:r>
      <w:r w:rsidR="00F410B1" w:rsidRPr="00D01BFC">
        <w:rPr>
          <w:rFonts w:ascii="Goudy Old Style" w:hAnsi="Goudy Old Style" w:cs="Segoe UI Light"/>
          <w:bCs/>
          <w:i/>
          <w:iCs/>
          <w:sz w:val="24"/>
          <w:szCs w:val="24"/>
        </w:rPr>
        <w:t>Our Common Future</w:t>
      </w:r>
      <w:r w:rsidR="00F410B1" w:rsidRPr="00D01BFC">
        <w:rPr>
          <w:rFonts w:ascii="Goudy Old Style" w:hAnsi="Goudy Old Style" w:cs="Segoe UI Light"/>
          <w:bCs/>
          <w:sz w:val="24"/>
          <w:szCs w:val="24"/>
        </w:rPr>
        <w:t xml:space="preserve"> (1987)</w:t>
      </w:r>
      <w:r w:rsidR="00BC0A03" w:rsidRPr="00D01BFC">
        <w:rPr>
          <w:rFonts w:ascii="Goudy Old Style" w:hAnsi="Goudy Old Style" w:cs="Segoe UI Light"/>
          <w:bCs/>
          <w:sz w:val="24"/>
          <w:szCs w:val="24"/>
        </w:rPr>
        <w:t xml:space="preserve">, for </w:t>
      </w:r>
      <w:r w:rsidR="000A0DDC" w:rsidRPr="00D01BFC">
        <w:rPr>
          <w:rFonts w:ascii="Goudy Old Style" w:hAnsi="Goudy Old Style" w:cs="Segoe UI Light"/>
          <w:bCs/>
          <w:sz w:val="24"/>
          <w:szCs w:val="24"/>
        </w:rPr>
        <w:t>instance, highlights</w:t>
      </w:r>
      <w:r w:rsidR="00BC0A03" w:rsidRPr="00D01BFC">
        <w:rPr>
          <w:rFonts w:ascii="Goudy Old Style" w:hAnsi="Goudy Old Style" w:cs="Segoe UI Light"/>
          <w:bCs/>
          <w:sz w:val="24"/>
          <w:szCs w:val="24"/>
        </w:rPr>
        <w:t xml:space="preserve"> </w:t>
      </w:r>
      <w:r w:rsidR="00FC22AF" w:rsidRPr="00D01BFC">
        <w:rPr>
          <w:rFonts w:ascii="Goudy Old Style" w:hAnsi="Goudy Old Style" w:cs="Segoe UI Light"/>
          <w:bCs/>
          <w:sz w:val="24"/>
          <w:szCs w:val="24"/>
        </w:rPr>
        <w:t xml:space="preserve">the global-scale environmental problems caused by poverty and non-sustainable ways of consumptions and </w:t>
      </w:r>
      <w:r w:rsidR="00FC22AF" w:rsidRPr="00A854BE">
        <w:rPr>
          <w:rFonts w:ascii="Goudy Old Style" w:hAnsi="Goudy Old Style" w:cs="Segoe UI Light"/>
          <w:bCs/>
          <w:sz w:val="24"/>
          <w:szCs w:val="24"/>
        </w:rPr>
        <w:t>productions</w:t>
      </w:r>
      <w:r w:rsidR="00F410B1" w:rsidRPr="00A854BE">
        <w:rPr>
          <w:rFonts w:ascii="Goudy Old Style" w:hAnsi="Goudy Old Style" w:cs="Segoe UI Light"/>
          <w:bCs/>
          <w:sz w:val="24"/>
          <w:szCs w:val="24"/>
        </w:rPr>
        <w:t xml:space="preserve">. </w:t>
      </w:r>
      <w:r w:rsidR="00FC22AF" w:rsidRPr="00A854BE">
        <w:rPr>
          <w:rFonts w:ascii="Goudy Old Style" w:hAnsi="Goudy Old Style" w:cs="Segoe UI Light"/>
          <w:bCs/>
          <w:sz w:val="24"/>
          <w:szCs w:val="24"/>
        </w:rPr>
        <w:t>The commission</w:t>
      </w:r>
      <w:r w:rsidR="00CB7EE1" w:rsidRPr="00A854BE">
        <w:rPr>
          <w:rFonts w:ascii="Goudy Old Style" w:hAnsi="Goudy Old Style" w:cs="Segoe UI Light"/>
          <w:bCs/>
          <w:sz w:val="24"/>
          <w:szCs w:val="24"/>
        </w:rPr>
        <w:t xml:space="preserve">, </w:t>
      </w:r>
      <w:r w:rsidRPr="00A854BE">
        <w:rPr>
          <w:rFonts w:ascii="Goudy Old Style" w:hAnsi="Goudy Old Style" w:cs="Segoe UI Light"/>
          <w:bCs/>
          <w:sz w:val="24"/>
          <w:szCs w:val="24"/>
        </w:rPr>
        <w:t xml:space="preserve"> urg</w:t>
      </w:r>
      <w:r w:rsidR="00CB7EE1" w:rsidRPr="00A854BE">
        <w:rPr>
          <w:rFonts w:ascii="Goudy Old Style" w:hAnsi="Goudy Old Style" w:cs="Segoe UI Light"/>
          <w:bCs/>
          <w:sz w:val="24"/>
          <w:szCs w:val="24"/>
        </w:rPr>
        <w:t xml:space="preserve">ing people to take necessary measure to tackle </w:t>
      </w:r>
      <w:r w:rsidR="00405DA1" w:rsidRPr="00A854BE">
        <w:rPr>
          <w:rFonts w:ascii="Goudy Old Style" w:hAnsi="Goudy Old Style" w:cs="Segoe UI Light"/>
          <w:bCs/>
          <w:sz w:val="24"/>
          <w:szCs w:val="24"/>
        </w:rPr>
        <w:t>the problems,</w:t>
      </w:r>
      <w:r w:rsidR="00FC22AF" w:rsidRPr="00A854BE">
        <w:rPr>
          <w:rFonts w:ascii="Goudy Old Style" w:hAnsi="Goudy Old Style" w:cs="Segoe UI Light"/>
          <w:bCs/>
          <w:sz w:val="24"/>
          <w:szCs w:val="24"/>
        </w:rPr>
        <w:t xml:space="preserve"> </w:t>
      </w:r>
      <w:r w:rsidR="000A0DDC" w:rsidRPr="00A854BE">
        <w:rPr>
          <w:rFonts w:ascii="Goudy Old Style" w:hAnsi="Goudy Old Style" w:cs="Segoe UI Light"/>
          <w:bCs/>
          <w:sz w:val="24"/>
          <w:szCs w:val="24"/>
        </w:rPr>
        <w:t xml:space="preserve">defines </w:t>
      </w:r>
      <w:r w:rsidR="00F410B1" w:rsidRPr="00A854BE">
        <w:rPr>
          <w:rFonts w:ascii="Goudy Old Style" w:hAnsi="Goudy Old Style" w:cs="Segoe UI Light"/>
          <w:bCs/>
          <w:sz w:val="24"/>
          <w:szCs w:val="24"/>
        </w:rPr>
        <w:t>sustainable development as “development that meets the needs of the present without compromising the ability of the future generations to meet their own needs”</w:t>
      </w:r>
      <w:r w:rsidR="00B8256E">
        <w:rPr>
          <w:rFonts w:ascii="Goudy Old Style" w:hAnsi="Goudy Old Style" w:cs="Segoe UI Light"/>
          <w:bCs/>
          <w:sz w:val="24"/>
          <w:szCs w:val="24"/>
        </w:rPr>
        <w:t xml:space="preserve">  </w:t>
      </w:r>
      <w:r w:rsidR="006013B5">
        <w:rPr>
          <w:rFonts w:ascii="Goudy Old Style" w:hAnsi="Goudy Old Style" w:cs="Segoe UI Light"/>
          <w:bCs/>
          <w:sz w:val="24"/>
          <w:szCs w:val="24"/>
        </w:rPr>
        <w:fldChar w:fldCharType="begin" w:fldLock="1"/>
      </w:r>
      <w:r w:rsidR="00EF6FE1">
        <w:rPr>
          <w:rFonts w:ascii="Goudy Old Style" w:hAnsi="Goudy Old Style" w:cs="Segoe UI Light"/>
          <w:bCs/>
          <w:sz w:val="24"/>
          <w:szCs w:val="24"/>
        </w:rPr>
        <w:instrText>ADDIN CSL_CITATION {"citationItems":[{"id":"ITEM-1","itemData":{"abstract":"BACKGROUND: For the majority of cases, the cause of spontaneous aortic dissection and rupture is unknown. An inherited risk is associated with Marfan syndrome, Ehlers-Danlos syndrome type IV, and loci mapped to diverse autosomal chromosomes. Analysis of pedigrees however has indicated that it may be also inherited as an X-linked trait. The biglycan gene, found on chromosome X in humans and mice, encodes a small leucine-rich proteoglycan involved in the integrity of the extracellular matrix. A vascular phenotype has never been described in mice deficient in the gene for small leucine-rich proteoglycans. In the breeding of BALB/cA mice homozygous for a null mutation of the biglycan gene, we observed that 50% of biglycan-deficient male mice died suddenly within the first 3 months of life.\\n\\nMETHODS AND RESULTS: Necropsies revealed a major hemorrhage in the thoracic or abdominal cavity, and histology showed aortic rupture that involved an intimal and medial tear as well as dissection between the media and adventitia. By transmission electron microscopy and biomechanical testing, the aortas of biglycan-deficient mice showed structural abnormalities of collagen fibrils and reduced tensile strength. Similar collagen fibril changes were observed in male as well as in female biglycan-deficient mice, which implies a role of additional determinants such as gender-related response to stress in the development of this vascular catastrophe only in male mice.\\n\\nCONCLUSIONS: The spontaneous death of biglycan-deficient male mice from aortic rupture implicates biglycan as essential for the structural and functional integrity of the aortic wall and suggests a potential role of biglycan gene defects in the pathogenesis of aortic dissection and rupture in humans.","author":[{"dropping-particle":"","family":"WCED","given":"","non-dropping-particle":"","parse-names":false,"suffix":""}],"container-title":"Report of the World Commission on Environment and Development: Our Common Future","id":"ITEM-1","issued":{"date-parts":[["1987"]]},"title":"Bruntland","type":"report"},"uris":["http://www.mendeley.com/documents/?uuid=f34e422f-01b2-4f6c-8d39-4cc8299e1b47"]}],"mendeley":{"formattedCitation":"(WCED, 1987)","manualFormatting":"(WCED, 1987, p. 8)","plainTextFormattedCitation":"(WCED, 1987)","previouslyFormattedCitation":"(WCED, 1987)"},"properties":{"noteIndex":0},"schema":"https://github.com/citation-style-language/schema/raw/master/csl-citation.json"}</w:instrText>
      </w:r>
      <w:r w:rsidR="006013B5">
        <w:rPr>
          <w:rFonts w:ascii="Goudy Old Style" w:hAnsi="Goudy Old Style" w:cs="Segoe UI Light"/>
          <w:bCs/>
          <w:sz w:val="24"/>
          <w:szCs w:val="24"/>
        </w:rPr>
        <w:fldChar w:fldCharType="separate"/>
      </w:r>
      <w:r w:rsidR="006013B5" w:rsidRPr="006013B5">
        <w:rPr>
          <w:rFonts w:ascii="Goudy Old Style" w:hAnsi="Goudy Old Style" w:cs="Segoe UI Light"/>
          <w:bCs/>
          <w:noProof/>
          <w:sz w:val="24"/>
          <w:szCs w:val="24"/>
        </w:rPr>
        <w:t>(WCED, 1987</w:t>
      </w:r>
      <w:r w:rsidR="006013B5">
        <w:rPr>
          <w:rFonts w:ascii="Goudy Old Style" w:hAnsi="Goudy Old Style" w:cs="Segoe UI Light"/>
          <w:bCs/>
          <w:noProof/>
          <w:sz w:val="24"/>
          <w:szCs w:val="24"/>
        </w:rPr>
        <w:t>, p. 8</w:t>
      </w:r>
      <w:r w:rsidR="006013B5" w:rsidRPr="006013B5">
        <w:rPr>
          <w:rFonts w:ascii="Goudy Old Style" w:hAnsi="Goudy Old Style" w:cs="Segoe UI Light"/>
          <w:bCs/>
          <w:noProof/>
          <w:sz w:val="24"/>
          <w:szCs w:val="24"/>
        </w:rPr>
        <w:t>)</w:t>
      </w:r>
      <w:r w:rsidR="006013B5">
        <w:rPr>
          <w:rFonts w:ascii="Goudy Old Style" w:hAnsi="Goudy Old Style" w:cs="Segoe UI Light"/>
          <w:bCs/>
          <w:sz w:val="24"/>
          <w:szCs w:val="24"/>
        </w:rPr>
        <w:fldChar w:fldCharType="end"/>
      </w:r>
      <w:r w:rsidR="006013B5">
        <w:rPr>
          <w:rFonts w:ascii="Goudy Old Style" w:hAnsi="Goudy Old Style" w:cs="Segoe UI Light"/>
          <w:bCs/>
          <w:sz w:val="24"/>
          <w:szCs w:val="24"/>
        </w:rPr>
        <w:t xml:space="preserve"> </w:t>
      </w:r>
      <w:r w:rsidR="00F410B1" w:rsidRPr="00A854BE">
        <w:rPr>
          <w:rFonts w:ascii="Goudy Old Style" w:hAnsi="Goudy Old Style" w:cs="Segoe UI Light"/>
          <w:bCs/>
          <w:sz w:val="24"/>
          <w:szCs w:val="24"/>
        </w:rPr>
        <w:t xml:space="preserve"> </w:t>
      </w:r>
    </w:p>
    <w:p w14:paraId="7DB0391C" w14:textId="353E99C0" w:rsidR="00A854BE" w:rsidRDefault="00EA75A9" w:rsidP="00B16A3D">
      <w:pPr>
        <w:pStyle w:val="ListParagraph"/>
        <w:spacing w:line="240" w:lineRule="auto"/>
        <w:ind w:left="0"/>
        <w:jc w:val="both"/>
        <w:rPr>
          <w:rFonts w:ascii="Goudy Old Style" w:hAnsi="Goudy Old Style" w:cs="Segoe UI Light"/>
          <w:bCs/>
          <w:sz w:val="24"/>
          <w:szCs w:val="24"/>
        </w:rPr>
      </w:pPr>
      <w:r w:rsidRPr="00A854BE">
        <w:rPr>
          <w:rFonts w:ascii="Goudy Old Style" w:hAnsi="Goudy Old Style" w:cs="Segoe UI Light"/>
          <w:bCs/>
          <w:sz w:val="24"/>
          <w:szCs w:val="24"/>
        </w:rPr>
        <w:t xml:space="preserve">In his </w:t>
      </w:r>
      <w:r w:rsidR="000D5F80" w:rsidRPr="00A854BE">
        <w:rPr>
          <w:rFonts w:ascii="Goudy Old Style" w:hAnsi="Goudy Old Style" w:cs="Segoe UI Light"/>
          <w:bCs/>
          <w:sz w:val="24"/>
          <w:szCs w:val="24"/>
        </w:rPr>
        <w:t>encyclical letter</w:t>
      </w:r>
      <w:r w:rsidRPr="00A854BE">
        <w:rPr>
          <w:rFonts w:ascii="Goudy Old Style" w:hAnsi="Goudy Old Style" w:cs="Segoe UI Light"/>
          <w:bCs/>
          <w:sz w:val="24"/>
          <w:szCs w:val="24"/>
        </w:rPr>
        <w:t xml:space="preserve"> </w:t>
      </w:r>
      <w:r w:rsidR="00EF6FE1">
        <w:rPr>
          <w:rFonts w:ascii="Goudy Old Style" w:hAnsi="Goudy Old Style" w:cs="Segoe UI Light"/>
          <w:bCs/>
          <w:sz w:val="24"/>
          <w:szCs w:val="24"/>
        </w:rPr>
        <w:t xml:space="preserve"> </w:t>
      </w:r>
      <w:r w:rsidRPr="00A854BE">
        <w:rPr>
          <w:rFonts w:ascii="Goudy Old Style" w:hAnsi="Goudy Old Style" w:cs="Segoe UI Light"/>
          <w:bCs/>
          <w:i/>
          <w:iCs/>
          <w:sz w:val="24"/>
          <w:szCs w:val="24"/>
        </w:rPr>
        <w:t>Laudato Si</w:t>
      </w:r>
      <w:r w:rsidRPr="00A854BE">
        <w:rPr>
          <w:rFonts w:ascii="Goudy Old Style" w:hAnsi="Goudy Old Style" w:cs="Segoe UI Light"/>
          <w:bCs/>
          <w:sz w:val="24"/>
          <w:szCs w:val="24"/>
        </w:rPr>
        <w:t xml:space="preserve">  </w:t>
      </w:r>
      <w:r w:rsidR="000D5F80" w:rsidRPr="00A854BE">
        <w:rPr>
          <w:rFonts w:ascii="Goudy Old Style" w:hAnsi="Goudy Old Style" w:cs="Segoe UI Light"/>
          <w:bCs/>
          <w:sz w:val="24"/>
          <w:szCs w:val="24"/>
        </w:rPr>
        <w:t>part 14</w:t>
      </w:r>
      <w:r w:rsidRPr="00A854BE">
        <w:rPr>
          <w:rFonts w:ascii="Goudy Old Style" w:hAnsi="Goudy Old Style" w:cs="Segoe UI Light"/>
          <w:bCs/>
          <w:sz w:val="24"/>
          <w:szCs w:val="24"/>
        </w:rPr>
        <w:t>, P</w:t>
      </w:r>
      <w:r w:rsidR="000D5F80" w:rsidRPr="00A854BE">
        <w:rPr>
          <w:rFonts w:ascii="Goudy Old Style" w:hAnsi="Goudy Old Style" w:cs="Segoe UI Light"/>
          <w:bCs/>
          <w:sz w:val="24"/>
          <w:szCs w:val="24"/>
        </w:rPr>
        <w:t>ope Francis</w:t>
      </w:r>
      <w:r w:rsidR="00EF6FE1">
        <w:rPr>
          <w:rFonts w:ascii="Goudy Old Style" w:hAnsi="Goudy Old Style" w:cs="Segoe UI Light"/>
          <w:bCs/>
          <w:sz w:val="24"/>
          <w:szCs w:val="24"/>
        </w:rPr>
        <w:t xml:space="preserve"> </w:t>
      </w:r>
      <w:r w:rsidR="00EF6FE1">
        <w:rPr>
          <w:rFonts w:ascii="Goudy Old Style" w:hAnsi="Goudy Old Style" w:cs="Segoe UI Light"/>
          <w:bCs/>
          <w:sz w:val="24"/>
          <w:szCs w:val="24"/>
        </w:rPr>
        <w:fldChar w:fldCharType="begin" w:fldLock="1"/>
      </w:r>
      <w:r w:rsidR="00BD4956">
        <w:rPr>
          <w:rFonts w:ascii="Goudy Old Style" w:hAnsi="Goudy Old Style" w:cs="Segoe UI Light"/>
          <w:bCs/>
          <w:sz w:val="24"/>
          <w:szCs w:val="24"/>
        </w:rPr>
        <w:instrText>ADDIN CSL_CITATION {"citationItems":[{"id":"ITEM-1","itemData":{"DOI":"10.4324/9781315625546","ISBN":"9781317232322","author":[{"dropping-particle":"","family":"Francis","given":"Pope","non-dropping-particle":"","parse-names":false,"suffix":""}],"container-title":"Ideals and Ideologies: A Reader","id":"ITEM-1","issued":{"date-parts":[["2016"]]},"number-of-pages":"542-555","title":"Laudato Si’: On care for our common home","type":"book"},"uris":["http://www.mendeley.com/documents/?uuid=346329ef-e1c0-40bb-a1d5-79c3018fc3a1"]}],"mendeley":{"formattedCitation":"(Francis, 2016)","manualFormatting":"(2016)","plainTextFormattedCitation":"(Francis, 2016)","previouslyFormattedCitation":"(Francis, 2016)"},"properties":{"noteIndex":0},"schema":"https://github.com/citation-style-language/schema/raw/master/csl-citation.json"}</w:instrText>
      </w:r>
      <w:r w:rsidR="00EF6FE1">
        <w:rPr>
          <w:rFonts w:ascii="Goudy Old Style" w:hAnsi="Goudy Old Style" w:cs="Segoe UI Light"/>
          <w:bCs/>
          <w:sz w:val="24"/>
          <w:szCs w:val="24"/>
        </w:rPr>
        <w:fldChar w:fldCharType="separate"/>
      </w:r>
      <w:r w:rsidR="00EF6FE1" w:rsidRPr="00EF6FE1">
        <w:rPr>
          <w:rFonts w:ascii="Goudy Old Style" w:hAnsi="Goudy Old Style" w:cs="Segoe UI Light"/>
          <w:bCs/>
          <w:noProof/>
          <w:sz w:val="24"/>
          <w:szCs w:val="24"/>
        </w:rPr>
        <w:t>(2016)</w:t>
      </w:r>
      <w:r w:rsidR="00EF6FE1">
        <w:rPr>
          <w:rFonts w:ascii="Goudy Old Style" w:hAnsi="Goudy Old Style" w:cs="Segoe UI Light"/>
          <w:bCs/>
          <w:sz w:val="24"/>
          <w:szCs w:val="24"/>
        </w:rPr>
        <w:fldChar w:fldCharType="end"/>
      </w:r>
      <w:r w:rsidR="00EF6FE1">
        <w:rPr>
          <w:rFonts w:ascii="Goudy Old Style" w:hAnsi="Goudy Old Style" w:cs="Segoe UI Light"/>
          <w:bCs/>
          <w:sz w:val="24"/>
          <w:szCs w:val="24"/>
        </w:rPr>
        <w:t xml:space="preserve"> </w:t>
      </w:r>
      <w:r w:rsidR="000D5F80" w:rsidRPr="00A854BE">
        <w:rPr>
          <w:rFonts w:ascii="Goudy Old Style" w:hAnsi="Goudy Old Style" w:cs="Segoe UI Light"/>
          <w:bCs/>
          <w:sz w:val="24"/>
          <w:szCs w:val="24"/>
        </w:rPr>
        <w:t xml:space="preserve"> calls </w:t>
      </w:r>
      <w:r w:rsidR="00181FE8" w:rsidRPr="00A854BE">
        <w:rPr>
          <w:rFonts w:ascii="Goudy Old Style" w:hAnsi="Goudy Old Style" w:cs="Segoe UI Light"/>
          <w:bCs/>
          <w:sz w:val="24"/>
          <w:szCs w:val="24"/>
        </w:rPr>
        <w:t>all parties to have</w:t>
      </w:r>
      <w:r w:rsidR="000D5F80" w:rsidRPr="00A854BE">
        <w:rPr>
          <w:rFonts w:ascii="Goudy Old Style" w:hAnsi="Goudy Old Style" w:cs="Segoe UI Light"/>
          <w:bCs/>
          <w:sz w:val="24"/>
          <w:szCs w:val="24"/>
        </w:rPr>
        <w:t xml:space="preserve"> </w:t>
      </w:r>
      <w:r w:rsidR="00181FE8" w:rsidRPr="00A854BE">
        <w:rPr>
          <w:rFonts w:ascii="Goudy Old Style" w:hAnsi="Goudy Old Style" w:cs="Segoe UI Light"/>
          <w:bCs/>
          <w:sz w:val="24"/>
          <w:szCs w:val="24"/>
        </w:rPr>
        <w:t xml:space="preserve">ecological </w:t>
      </w:r>
      <w:r w:rsidR="00A854BE" w:rsidRPr="00A854BE">
        <w:rPr>
          <w:rFonts w:ascii="Goudy Old Style" w:hAnsi="Goudy Old Style" w:cs="Segoe UI Light"/>
          <w:bCs/>
          <w:sz w:val="24"/>
          <w:szCs w:val="24"/>
        </w:rPr>
        <w:t>dialogues</w:t>
      </w:r>
      <w:r w:rsidR="00181FE8" w:rsidRPr="00A854BE">
        <w:rPr>
          <w:rFonts w:ascii="Goudy Old Style" w:hAnsi="Goudy Old Style" w:cs="Segoe UI Light"/>
          <w:bCs/>
          <w:sz w:val="24"/>
          <w:szCs w:val="24"/>
        </w:rPr>
        <w:t xml:space="preserve"> and conversations, and </w:t>
      </w:r>
      <w:r w:rsidR="00A854BE">
        <w:rPr>
          <w:rFonts w:ascii="Goudy Old Style" w:hAnsi="Goudy Old Style" w:cs="Segoe UI Light"/>
          <w:bCs/>
          <w:sz w:val="24"/>
          <w:szCs w:val="24"/>
        </w:rPr>
        <w:t>position</w:t>
      </w:r>
      <w:r w:rsidR="00181FE8" w:rsidRPr="00A854BE">
        <w:rPr>
          <w:rFonts w:ascii="Goudy Old Style" w:hAnsi="Goudy Old Style" w:cs="Segoe UI Light"/>
          <w:bCs/>
          <w:sz w:val="24"/>
          <w:szCs w:val="24"/>
        </w:rPr>
        <w:t xml:space="preserve"> the environmental crises as common issues. Also</w:t>
      </w:r>
      <w:r w:rsidR="00A854BE" w:rsidRPr="00A854BE">
        <w:rPr>
          <w:rFonts w:ascii="Goudy Old Style" w:hAnsi="Goudy Old Style" w:cs="Segoe UI Light"/>
          <w:bCs/>
          <w:sz w:val="24"/>
          <w:szCs w:val="24"/>
        </w:rPr>
        <w:t>,</w:t>
      </w:r>
      <w:r w:rsidR="00181FE8" w:rsidRPr="00A854BE">
        <w:rPr>
          <w:rFonts w:ascii="Goudy Old Style" w:hAnsi="Goudy Old Style" w:cs="Segoe UI Light"/>
          <w:bCs/>
          <w:sz w:val="24"/>
          <w:szCs w:val="24"/>
        </w:rPr>
        <w:t xml:space="preserve"> in part 146 of the Letter, </w:t>
      </w:r>
      <w:r w:rsidR="00A854BE" w:rsidRPr="00A854BE">
        <w:rPr>
          <w:rFonts w:ascii="Goudy Old Style" w:hAnsi="Goudy Old Style" w:cs="Segoe UI Light"/>
          <w:bCs/>
          <w:sz w:val="24"/>
          <w:szCs w:val="24"/>
        </w:rPr>
        <w:t>h</w:t>
      </w:r>
      <w:r w:rsidR="00181FE8" w:rsidRPr="00A854BE">
        <w:rPr>
          <w:rFonts w:ascii="Goudy Old Style" w:hAnsi="Goudy Old Style" w:cs="Segoe UI Light"/>
          <w:bCs/>
          <w:sz w:val="24"/>
          <w:szCs w:val="24"/>
        </w:rPr>
        <w:t xml:space="preserve">e specifically </w:t>
      </w:r>
      <w:r w:rsidRPr="00A854BE">
        <w:rPr>
          <w:rFonts w:ascii="Goudy Old Style" w:hAnsi="Goudy Old Style" w:cs="Segoe UI Light"/>
          <w:bCs/>
          <w:sz w:val="24"/>
          <w:szCs w:val="24"/>
        </w:rPr>
        <w:t xml:space="preserve">  </w:t>
      </w:r>
      <w:r w:rsidR="00181FE8" w:rsidRPr="00A854BE">
        <w:rPr>
          <w:rFonts w:ascii="Goudy Old Style" w:hAnsi="Goudy Old Style" w:cs="Segoe UI Light"/>
          <w:bCs/>
          <w:sz w:val="24"/>
          <w:szCs w:val="24"/>
        </w:rPr>
        <w:t>mentions</w:t>
      </w:r>
      <w:r w:rsidR="00A854BE" w:rsidRPr="00A854BE">
        <w:rPr>
          <w:rFonts w:ascii="Goudy Old Style" w:hAnsi="Goudy Old Style" w:cs="Segoe UI Light"/>
          <w:bCs/>
          <w:sz w:val="24"/>
          <w:szCs w:val="24"/>
        </w:rPr>
        <w:t xml:space="preserve"> the importance of engaging the </w:t>
      </w:r>
      <w:r w:rsidRPr="00A854BE">
        <w:rPr>
          <w:rFonts w:ascii="Goudy Old Style" w:hAnsi="Goudy Old Style" w:cs="Segoe UI Light"/>
          <w:bCs/>
          <w:sz w:val="24"/>
          <w:szCs w:val="24"/>
        </w:rPr>
        <w:t>indigenous communities</w:t>
      </w:r>
      <w:r w:rsidR="00A854BE" w:rsidRPr="00A854BE">
        <w:rPr>
          <w:rFonts w:ascii="Goudy Old Style" w:hAnsi="Goudy Old Style" w:cs="Segoe UI Light"/>
          <w:bCs/>
          <w:sz w:val="24"/>
          <w:szCs w:val="24"/>
        </w:rPr>
        <w:t xml:space="preserve"> as valuable dialogue partners</w:t>
      </w:r>
      <w:r w:rsidR="005E5A98">
        <w:rPr>
          <w:rFonts w:ascii="Goudy Old Style" w:hAnsi="Goudy Old Style" w:cs="Segoe UI Light"/>
          <w:bCs/>
          <w:sz w:val="24"/>
          <w:szCs w:val="24"/>
        </w:rPr>
        <w:t xml:space="preserve">. </w:t>
      </w:r>
    </w:p>
    <w:p w14:paraId="4DAB0B38" w14:textId="77777777" w:rsidR="005E5A98" w:rsidRDefault="005E5A98" w:rsidP="00B16A3D">
      <w:pPr>
        <w:pStyle w:val="ListParagraph"/>
        <w:spacing w:line="240" w:lineRule="auto"/>
        <w:ind w:left="0"/>
        <w:jc w:val="both"/>
        <w:rPr>
          <w:rFonts w:ascii="Goudy Old Style" w:hAnsi="Goudy Old Style" w:cs="Segoe UI Light"/>
          <w:bCs/>
          <w:sz w:val="24"/>
          <w:szCs w:val="24"/>
        </w:rPr>
      </w:pPr>
    </w:p>
    <w:p w14:paraId="722944C4" w14:textId="0AEC19CF" w:rsidR="00B16A3D" w:rsidRDefault="00E9280D" w:rsidP="00B16A3D">
      <w:pPr>
        <w:pStyle w:val="ListParagraph"/>
        <w:spacing w:line="240" w:lineRule="auto"/>
        <w:ind w:left="0"/>
        <w:jc w:val="both"/>
        <w:rPr>
          <w:rFonts w:ascii="Goudy Old Style" w:hAnsi="Goudy Old Style" w:cs="Segoe UI Light"/>
          <w:bCs/>
          <w:sz w:val="24"/>
          <w:szCs w:val="24"/>
          <w:lang w:val="en-ID"/>
        </w:rPr>
      </w:pPr>
      <w:r>
        <w:rPr>
          <w:rFonts w:ascii="Goudy Old Style" w:hAnsi="Goudy Old Style" w:cs="Segoe UI Light"/>
          <w:bCs/>
          <w:sz w:val="24"/>
          <w:szCs w:val="24"/>
          <w:lang w:val="en-ID"/>
        </w:rPr>
        <w:t xml:space="preserve">Indigenous knowledge was </w:t>
      </w:r>
      <w:r w:rsidRPr="00E9280D">
        <w:rPr>
          <w:rFonts w:ascii="Goudy Old Style" w:hAnsi="Goudy Old Style" w:cs="Segoe UI Light"/>
          <w:bCs/>
          <w:sz w:val="24"/>
          <w:szCs w:val="24"/>
          <w:lang w:val="en-ID"/>
        </w:rPr>
        <w:t xml:space="preserve">once marginalized when it came face to-face with the hegemony of western production of knowledge.  </w:t>
      </w:r>
      <w:r>
        <w:rPr>
          <w:rFonts w:ascii="Goudy Old Style" w:hAnsi="Goudy Old Style" w:cs="Segoe UI Light"/>
          <w:bCs/>
          <w:sz w:val="24"/>
          <w:szCs w:val="24"/>
          <w:lang w:val="en-ID"/>
        </w:rPr>
        <w:t xml:space="preserve">During </w:t>
      </w:r>
      <w:r w:rsidRPr="00E9280D">
        <w:rPr>
          <w:rFonts w:ascii="Goudy Old Style" w:hAnsi="Goudy Old Style" w:cs="Segoe UI Light"/>
          <w:bCs/>
          <w:sz w:val="24"/>
          <w:szCs w:val="24"/>
          <w:lang w:val="en-ID"/>
        </w:rPr>
        <w:t>1950</w:t>
      </w:r>
      <w:r>
        <w:rPr>
          <w:rFonts w:ascii="Goudy Old Style" w:hAnsi="Goudy Old Style" w:cs="Segoe UI Light"/>
          <w:bCs/>
          <w:sz w:val="24"/>
          <w:szCs w:val="24"/>
          <w:lang w:val="en-ID"/>
        </w:rPr>
        <w:t xml:space="preserve">-1960s, for instance, indigenous knowledge was considered to be “inefficient, inferior, </w:t>
      </w:r>
      <w:r w:rsidR="005C38F6">
        <w:rPr>
          <w:rFonts w:ascii="Goudy Old Style" w:hAnsi="Goudy Old Style" w:cs="Segoe UI Light"/>
          <w:bCs/>
          <w:sz w:val="24"/>
          <w:szCs w:val="24"/>
          <w:lang w:val="en-ID"/>
        </w:rPr>
        <w:t xml:space="preserve">and an obstacle to development,” </w:t>
      </w:r>
      <w:r w:rsidRPr="00E9280D">
        <w:rPr>
          <w:rFonts w:ascii="Goudy Old Style" w:hAnsi="Goudy Old Style" w:cs="Segoe UI Light"/>
          <w:bCs/>
          <w:sz w:val="24"/>
          <w:szCs w:val="24"/>
          <w:lang w:val="en-ID"/>
        </w:rPr>
        <w:fldChar w:fldCharType="begin" w:fldLock="1"/>
      </w:r>
      <w:r w:rsidR="001B719E">
        <w:rPr>
          <w:rFonts w:ascii="Goudy Old Style" w:hAnsi="Goudy Old Style" w:cs="Segoe UI Light"/>
          <w:bCs/>
          <w:sz w:val="24"/>
          <w:szCs w:val="24"/>
          <w:lang w:val="en-ID"/>
        </w:rPr>
        <w:instrText>ADDIN CSL_CITATION {"citationItems":[{"id":"ITEM-1","itemData":{"DOI":"10.1111/j.1467-7660.1995.tb00560.x","ISSN":"14677660","abstract":"In the past few years scholarly discussions have characterized indigenous knowledge as a significant resource for development. This article interrogates the concept of indigenous knowledge and the strategies its advocates present to promote development. The article suggests that both the concept of indigenous knowledge, and its role in development, are problematic issues as currently conceptualized. To productively engage indigenous knowledge in development, we must go beyond the dichotomy of indigenous vs. scientific, and work towards greater autonomy for ‘indigenous’ peoples. © 1995 Institute of Social Studies","author":[{"dropping-particle":"","family":"Agrawal","given":"Arun","non-dropping-particle":"","parse-names":false,"suffix":""}],"container-title":"Development and Change","id":"ITEM-1","issue":"3","issued":{"date-parts":[["1995"]]},"page":"413-439","title":"Dismantling the Divide Between Indigenous and Scientific Knowledge","type":"article-journal","volume":"26"},"uris":["http://www.mendeley.com/documents/?uuid=a5ca5021-f1c1-4716-99c1-a1a6cf91b620"]}],"mendeley":{"formattedCitation":"(Agrawal, 1995)","manualFormatting":"(Agrawal, 1995, p. 413)","plainTextFormattedCitation":"(Agrawal, 1995)","previouslyFormattedCitation":"(Agrawal, 1995)"},"properties":{"noteIndex":0},"schema":"https://github.com/citation-style-language/schema/raw/master/csl-citation.json"}</w:instrText>
      </w:r>
      <w:r w:rsidRPr="00E9280D">
        <w:rPr>
          <w:rFonts w:ascii="Goudy Old Style" w:hAnsi="Goudy Old Style" w:cs="Segoe UI Light"/>
          <w:bCs/>
          <w:sz w:val="24"/>
          <w:szCs w:val="24"/>
          <w:lang w:val="en-ID"/>
        </w:rPr>
        <w:fldChar w:fldCharType="separate"/>
      </w:r>
      <w:r w:rsidRPr="00E9280D">
        <w:rPr>
          <w:rFonts w:ascii="Goudy Old Style" w:hAnsi="Goudy Old Style" w:cs="Segoe UI Light"/>
          <w:bCs/>
          <w:noProof/>
          <w:sz w:val="24"/>
          <w:szCs w:val="24"/>
          <w:lang w:val="en-ID"/>
        </w:rPr>
        <w:t xml:space="preserve">(Agrawal, 1995, </w:t>
      </w:r>
      <w:r w:rsidR="005C38F6">
        <w:rPr>
          <w:rFonts w:ascii="Goudy Old Style" w:hAnsi="Goudy Old Style" w:cs="Segoe UI Light"/>
          <w:bCs/>
          <w:noProof/>
          <w:sz w:val="24"/>
          <w:szCs w:val="24"/>
          <w:lang w:val="en-ID"/>
        </w:rPr>
        <w:t>p.</w:t>
      </w:r>
      <w:r w:rsidRPr="00E9280D">
        <w:rPr>
          <w:rFonts w:ascii="Goudy Old Style" w:hAnsi="Goudy Old Style" w:cs="Segoe UI Light"/>
          <w:bCs/>
          <w:noProof/>
          <w:sz w:val="24"/>
          <w:szCs w:val="24"/>
          <w:lang w:val="en-ID"/>
        </w:rPr>
        <w:t xml:space="preserve"> 413)</w:t>
      </w:r>
      <w:r w:rsidRPr="00E9280D">
        <w:rPr>
          <w:rFonts w:ascii="Goudy Old Style" w:hAnsi="Goudy Old Style" w:cs="Segoe UI Light"/>
          <w:bCs/>
          <w:sz w:val="24"/>
          <w:szCs w:val="24"/>
        </w:rPr>
        <w:fldChar w:fldCharType="end"/>
      </w:r>
      <w:r w:rsidRPr="00E9280D">
        <w:rPr>
          <w:rFonts w:ascii="Goudy Old Style" w:hAnsi="Goudy Old Style" w:cs="Segoe UI Light"/>
          <w:bCs/>
          <w:sz w:val="24"/>
          <w:szCs w:val="24"/>
          <w:lang w:val="en-ID"/>
        </w:rPr>
        <w:t xml:space="preserve">. </w:t>
      </w:r>
      <w:r w:rsidR="005C38F6">
        <w:rPr>
          <w:rFonts w:ascii="Goudy Old Style" w:hAnsi="Goudy Old Style" w:cs="Segoe UI Light"/>
          <w:bCs/>
          <w:sz w:val="24"/>
          <w:szCs w:val="24"/>
          <w:lang w:val="en-ID"/>
        </w:rPr>
        <w:t xml:space="preserve">In scientific conversations, ‘the traditional’ and </w:t>
      </w:r>
      <w:r w:rsidR="005C38F6">
        <w:rPr>
          <w:rFonts w:ascii="Goudy Old Style" w:hAnsi="Goudy Old Style" w:cs="Segoe UI Light"/>
          <w:bCs/>
          <w:sz w:val="24"/>
          <w:szCs w:val="24"/>
          <w:lang w:val="en-ID"/>
        </w:rPr>
        <w:br/>
        <w:t>“the modern/the West” are in a binary opposi</w:t>
      </w:r>
      <w:r w:rsidR="001C2119">
        <w:rPr>
          <w:rFonts w:ascii="Goudy Old Style" w:hAnsi="Goudy Old Style" w:cs="Segoe UI Light"/>
          <w:bCs/>
          <w:sz w:val="24"/>
          <w:szCs w:val="24"/>
          <w:lang w:val="en-ID"/>
        </w:rPr>
        <w:t>tion.</w:t>
      </w:r>
      <w:r w:rsidR="001C2119" w:rsidRPr="001C2119">
        <w:t xml:space="preserve"> </w:t>
      </w:r>
      <w:r w:rsidR="001C2119" w:rsidRPr="001C2119">
        <w:rPr>
          <w:rFonts w:ascii="Goudy Old Style" w:hAnsi="Goudy Old Style" w:cs="Segoe UI Light"/>
          <w:bCs/>
          <w:sz w:val="24"/>
          <w:szCs w:val="24"/>
          <w:lang w:val="en-ID"/>
        </w:rPr>
        <w:t xml:space="preserve">Indigenous knowledge was once marginalized when it came face to-face with the hegemony of western production of knowledge.  During 1950-1960s, for instance, indigenous knowledge was considered to be “inefficient, inferior, and an obstacle to development,” (Agrawal, 1995, p. 413). </w:t>
      </w:r>
    </w:p>
    <w:p w14:paraId="157DD943" w14:textId="77777777" w:rsidR="00B16A3D" w:rsidRDefault="00B16A3D" w:rsidP="00B16A3D">
      <w:pPr>
        <w:pStyle w:val="ListParagraph"/>
        <w:spacing w:line="240" w:lineRule="auto"/>
        <w:ind w:left="0"/>
        <w:jc w:val="both"/>
        <w:rPr>
          <w:rFonts w:ascii="Goudy Old Style" w:hAnsi="Goudy Old Style" w:cs="Segoe UI Light"/>
          <w:bCs/>
          <w:sz w:val="24"/>
          <w:szCs w:val="24"/>
          <w:lang w:val="en-ID"/>
        </w:rPr>
      </w:pPr>
    </w:p>
    <w:p w14:paraId="3B02673B" w14:textId="3373B6C2" w:rsidR="00224413" w:rsidRPr="00224413" w:rsidRDefault="001C2119" w:rsidP="00B16A3D">
      <w:pPr>
        <w:pStyle w:val="ListParagraph"/>
        <w:spacing w:line="240" w:lineRule="auto"/>
        <w:ind w:left="0"/>
        <w:jc w:val="both"/>
        <w:rPr>
          <w:rFonts w:ascii="Goudy Old Style" w:hAnsi="Goudy Old Style" w:cs="Segoe UI Light"/>
          <w:bCs/>
          <w:sz w:val="24"/>
          <w:szCs w:val="24"/>
        </w:rPr>
      </w:pPr>
      <w:r w:rsidRPr="001C2119">
        <w:rPr>
          <w:rFonts w:ascii="Goudy Old Style" w:hAnsi="Goudy Old Style" w:cs="Segoe UI Light"/>
          <w:bCs/>
          <w:sz w:val="24"/>
          <w:szCs w:val="24"/>
          <w:lang w:val="en-ID"/>
        </w:rPr>
        <w:t>In scientific conversations, ‘the traditional’ and “the modern/the West” are in a binary opposi</w:t>
      </w:r>
      <w:r>
        <w:rPr>
          <w:rFonts w:ascii="Goudy Old Style" w:hAnsi="Goudy Old Style" w:cs="Segoe UI Light"/>
          <w:bCs/>
          <w:sz w:val="24"/>
          <w:szCs w:val="24"/>
          <w:lang w:val="en-ID"/>
        </w:rPr>
        <w:t>ti</w:t>
      </w:r>
      <w:r w:rsidRPr="001C2119">
        <w:rPr>
          <w:rFonts w:ascii="Goudy Old Style" w:hAnsi="Goudy Old Style" w:cs="Segoe UI Light"/>
          <w:bCs/>
          <w:sz w:val="24"/>
          <w:szCs w:val="24"/>
          <w:lang w:val="en-ID"/>
        </w:rPr>
        <w:t xml:space="preserve">on. The first was associated with local, primitive, irrational, while the </w:t>
      </w:r>
      <w:r>
        <w:rPr>
          <w:rFonts w:ascii="Goudy Old Style" w:hAnsi="Goudy Old Style" w:cs="Segoe UI Light"/>
          <w:bCs/>
          <w:sz w:val="24"/>
          <w:szCs w:val="24"/>
          <w:lang w:val="en-ID"/>
        </w:rPr>
        <w:t>latter</w:t>
      </w:r>
      <w:r w:rsidRPr="001C2119">
        <w:rPr>
          <w:rFonts w:ascii="Goudy Old Style" w:hAnsi="Goudy Old Style" w:cs="Segoe UI Light"/>
          <w:bCs/>
          <w:sz w:val="24"/>
          <w:szCs w:val="24"/>
          <w:lang w:val="en-ID"/>
        </w:rPr>
        <w:t>: universal, modern, scientific/rational. For Agrawal (1995), this dic</w:t>
      </w:r>
      <w:r w:rsidR="00BE189A">
        <w:rPr>
          <w:rFonts w:ascii="Goudy Old Style" w:hAnsi="Goudy Old Style" w:cs="Segoe UI Light"/>
          <w:bCs/>
          <w:sz w:val="24"/>
          <w:szCs w:val="24"/>
          <w:lang w:val="en-ID"/>
        </w:rPr>
        <w:t>h</w:t>
      </w:r>
      <w:r w:rsidRPr="001C2119">
        <w:rPr>
          <w:rFonts w:ascii="Goudy Old Style" w:hAnsi="Goudy Old Style" w:cs="Segoe UI Light"/>
          <w:bCs/>
          <w:sz w:val="24"/>
          <w:szCs w:val="24"/>
          <w:lang w:val="en-ID"/>
        </w:rPr>
        <w:t>o</w:t>
      </w:r>
      <w:r w:rsidR="00BE189A">
        <w:rPr>
          <w:rFonts w:ascii="Goudy Old Style" w:hAnsi="Goudy Old Style" w:cs="Segoe UI Light"/>
          <w:bCs/>
          <w:sz w:val="24"/>
          <w:szCs w:val="24"/>
          <w:lang w:val="en-ID"/>
        </w:rPr>
        <w:t>to</w:t>
      </w:r>
      <w:r w:rsidRPr="001C2119">
        <w:rPr>
          <w:rFonts w:ascii="Goudy Old Style" w:hAnsi="Goudy Old Style" w:cs="Segoe UI Light"/>
          <w:bCs/>
          <w:sz w:val="24"/>
          <w:szCs w:val="24"/>
          <w:lang w:val="en-ID"/>
        </w:rPr>
        <w:t>my is contra-productive. What is necessary is to give access to indigenous people to contribute into the development narratives.  All types of knowledge should engage in conversations to tackle the challenges posed by social and environmental issues at the present time (</w:t>
      </w:r>
      <w:proofErr w:type="spellStart"/>
      <w:r w:rsidRPr="001C2119">
        <w:rPr>
          <w:rFonts w:ascii="Goudy Old Style" w:hAnsi="Goudy Old Style" w:cs="Segoe UI Light"/>
          <w:bCs/>
          <w:sz w:val="24"/>
          <w:szCs w:val="24"/>
          <w:lang w:val="en-ID"/>
        </w:rPr>
        <w:t>Yanou</w:t>
      </w:r>
      <w:proofErr w:type="spellEnd"/>
      <w:r w:rsidRPr="001C2119">
        <w:rPr>
          <w:rFonts w:ascii="Goudy Old Style" w:hAnsi="Goudy Old Style" w:cs="Segoe UI Light"/>
          <w:bCs/>
          <w:sz w:val="24"/>
          <w:szCs w:val="24"/>
          <w:lang w:val="en-ID"/>
        </w:rPr>
        <w:t xml:space="preserve"> et al., 2023).  Instead of contradicting the sources of knowledge, it is much more significant to tap possible collaborative measures for common well-being. </w:t>
      </w:r>
      <w:r w:rsidR="005C38F6">
        <w:rPr>
          <w:rFonts w:ascii="Goudy Old Style" w:hAnsi="Goudy Old Style" w:cs="Segoe UI Light"/>
          <w:bCs/>
          <w:sz w:val="24"/>
          <w:szCs w:val="24"/>
          <w:lang w:val="en-ID"/>
        </w:rPr>
        <w:t xml:space="preserve">on. </w:t>
      </w:r>
      <w:r w:rsidR="00552646">
        <w:rPr>
          <w:rFonts w:ascii="Goudy Old Style" w:hAnsi="Goudy Old Style" w:cs="Segoe UI Light"/>
          <w:bCs/>
          <w:sz w:val="24"/>
          <w:szCs w:val="24"/>
          <w:lang w:val="en-ID"/>
        </w:rPr>
        <w:t xml:space="preserve">The first was associated with local, primitive, irrational, while the second: universal, modern, scientific/rational. For </w:t>
      </w:r>
      <w:r w:rsidR="00E9280D" w:rsidRPr="00E9280D">
        <w:rPr>
          <w:rFonts w:ascii="Goudy Old Style" w:hAnsi="Goudy Old Style" w:cs="Segoe UI Light"/>
          <w:bCs/>
          <w:sz w:val="24"/>
          <w:szCs w:val="24"/>
        </w:rPr>
        <w:fldChar w:fldCharType="begin" w:fldLock="1"/>
      </w:r>
      <w:r w:rsidR="00E9280D" w:rsidRPr="00E9280D">
        <w:rPr>
          <w:rFonts w:ascii="Goudy Old Style" w:hAnsi="Goudy Old Style" w:cs="Segoe UI Light"/>
          <w:bCs/>
          <w:sz w:val="24"/>
          <w:szCs w:val="24"/>
        </w:rPr>
        <w:instrText>ADDIN CSL_CITATION {"citationItems":[{"id":"ITEM-1","itemData":{"DOI":"10.1111/j.1467-7660.1995.tb00560.x","ISSN":"14677660","abstract":"In the past few years scholarly discussions have characterized indigenous knowledge as a significant resource for development. This article interrogates the concept of indigenous knowledge and the strategies its advocates present to promote development. The article suggests that both the concept of indigenous knowledge, and its role in development, are problematic issues as currently conceptualized. To productively engage indigenous knowledge in development, we must go beyond the dichotomy of indigenous vs. scientific, and work towards greater autonomy for ‘indigenous’ peoples. © 1995 Institute of Social Studies","author":[{"dropping-particle":"","family":"Agrawal","given":"Arun","non-dropping-particle":"","parse-names":false,"suffix":""}],"container-title":"Development and Change","id":"ITEM-1","issue":"3","issued":{"date-parts":[["1995"]]},"page":"413-439","title":"Dismantling the Divide Between Indigenous and Scientific Knowledge","type":"article-journal","volume":"26"},"uris":["http://www.mendeley.com/documents/?uuid=a5ca5021-f1c1-4716-99c1-a1a6cf91b620"]}],"mendeley":{"formattedCitation":"(Agrawal, 1995)","manualFormatting":"Agrawal (1995)","plainTextFormattedCitation":"(Agrawal, 1995)","previouslyFormattedCitation":"(Agrawal, 1995)"},"properties":{"noteIndex":0},"schema":"https://github.com/citation-style-language/schema/raw/master/csl-citation.json"}</w:instrText>
      </w:r>
      <w:r w:rsidR="00E9280D" w:rsidRPr="00E9280D">
        <w:rPr>
          <w:rFonts w:ascii="Goudy Old Style" w:hAnsi="Goudy Old Style" w:cs="Segoe UI Light"/>
          <w:bCs/>
          <w:sz w:val="24"/>
          <w:szCs w:val="24"/>
        </w:rPr>
        <w:fldChar w:fldCharType="separate"/>
      </w:r>
      <w:r w:rsidR="00E9280D" w:rsidRPr="00E9280D">
        <w:rPr>
          <w:rFonts w:ascii="Goudy Old Style" w:hAnsi="Goudy Old Style" w:cs="Segoe UI Light"/>
          <w:bCs/>
          <w:noProof/>
          <w:sz w:val="24"/>
          <w:szCs w:val="24"/>
        </w:rPr>
        <w:t>Agrawal (1995)</w:t>
      </w:r>
      <w:r w:rsidR="00E9280D" w:rsidRPr="00E9280D">
        <w:rPr>
          <w:rFonts w:ascii="Goudy Old Style" w:hAnsi="Goudy Old Style" w:cs="Segoe UI Light"/>
          <w:bCs/>
          <w:sz w:val="24"/>
          <w:szCs w:val="24"/>
        </w:rPr>
        <w:fldChar w:fldCharType="end"/>
      </w:r>
      <w:r w:rsidR="00552646">
        <w:rPr>
          <w:rFonts w:ascii="Goudy Old Style" w:hAnsi="Goudy Old Style" w:cs="Segoe UI Light"/>
          <w:bCs/>
          <w:sz w:val="24"/>
          <w:szCs w:val="24"/>
        </w:rPr>
        <w:t>, this dic</w:t>
      </w:r>
      <w:r w:rsidR="004C24B7">
        <w:rPr>
          <w:rFonts w:ascii="Goudy Old Style" w:hAnsi="Goudy Old Style" w:cs="Segoe UI Light"/>
          <w:bCs/>
          <w:sz w:val="24"/>
          <w:szCs w:val="24"/>
        </w:rPr>
        <w:t>ho</w:t>
      </w:r>
      <w:r w:rsidR="00552646">
        <w:rPr>
          <w:rFonts w:ascii="Goudy Old Style" w:hAnsi="Goudy Old Style" w:cs="Segoe UI Light"/>
          <w:bCs/>
          <w:sz w:val="24"/>
          <w:szCs w:val="24"/>
        </w:rPr>
        <w:t xml:space="preserve">tomy </w:t>
      </w:r>
      <w:r w:rsidR="00830D06">
        <w:rPr>
          <w:rFonts w:ascii="Goudy Old Style" w:hAnsi="Goudy Old Style" w:cs="Segoe UI Light"/>
          <w:bCs/>
          <w:sz w:val="24"/>
          <w:szCs w:val="24"/>
        </w:rPr>
        <w:t>is contra-productive. What is necessary is giv</w:t>
      </w:r>
      <w:r w:rsidR="004C24B7">
        <w:rPr>
          <w:rFonts w:ascii="Goudy Old Style" w:hAnsi="Goudy Old Style" w:cs="Segoe UI Light"/>
          <w:bCs/>
          <w:sz w:val="24"/>
          <w:szCs w:val="24"/>
        </w:rPr>
        <w:t>ing</w:t>
      </w:r>
      <w:r w:rsidR="00830D06">
        <w:rPr>
          <w:rFonts w:ascii="Goudy Old Style" w:hAnsi="Goudy Old Style" w:cs="Segoe UI Light"/>
          <w:bCs/>
          <w:sz w:val="24"/>
          <w:szCs w:val="24"/>
        </w:rPr>
        <w:t xml:space="preserve"> access to </w:t>
      </w:r>
      <w:r w:rsidR="00E9280D" w:rsidRPr="00830D06">
        <w:rPr>
          <w:rFonts w:ascii="Goudy Old Style" w:hAnsi="Goudy Old Style" w:cs="Segoe UI Light"/>
          <w:bCs/>
          <w:sz w:val="24"/>
          <w:szCs w:val="24"/>
        </w:rPr>
        <w:t xml:space="preserve">indigenous </w:t>
      </w:r>
      <w:r w:rsidR="00830D06" w:rsidRPr="00830D06">
        <w:rPr>
          <w:rFonts w:ascii="Goudy Old Style" w:hAnsi="Goudy Old Style" w:cs="Segoe UI Light"/>
          <w:bCs/>
          <w:sz w:val="24"/>
          <w:szCs w:val="24"/>
        </w:rPr>
        <w:t xml:space="preserve">people to contribute into the development narratives. </w:t>
      </w:r>
      <w:r w:rsidR="00E9280D" w:rsidRPr="00E9280D">
        <w:rPr>
          <w:rFonts w:ascii="Goudy Old Style" w:hAnsi="Goudy Old Style" w:cs="Segoe UI Light"/>
          <w:bCs/>
          <w:sz w:val="24"/>
          <w:szCs w:val="24"/>
        </w:rPr>
        <w:t xml:space="preserve"> </w:t>
      </w:r>
      <w:r w:rsidR="002E7E3A">
        <w:rPr>
          <w:rFonts w:ascii="Goudy Old Style" w:hAnsi="Goudy Old Style" w:cs="Segoe UI Light"/>
          <w:bCs/>
          <w:sz w:val="24"/>
          <w:szCs w:val="24"/>
        </w:rPr>
        <w:t xml:space="preserve">All </w:t>
      </w:r>
      <w:r w:rsidR="002E7E3A">
        <w:rPr>
          <w:rFonts w:ascii="Goudy Old Style" w:hAnsi="Goudy Old Style" w:cs="Segoe UI Light"/>
          <w:bCs/>
          <w:sz w:val="24"/>
          <w:szCs w:val="24"/>
        </w:rPr>
        <w:lastRenderedPageBreak/>
        <w:t>types of knowledge should engage in conversations to tackle the challenges posed by social and environmental issues at the present time</w:t>
      </w:r>
      <w:r w:rsidR="00E9280D" w:rsidRPr="00E9280D">
        <w:rPr>
          <w:rFonts w:ascii="Goudy Old Style" w:hAnsi="Goudy Old Style" w:cs="Segoe UI Light"/>
          <w:bCs/>
          <w:sz w:val="24"/>
          <w:szCs w:val="24"/>
        </w:rPr>
        <w:t xml:space="preserve"> </w:t>
      </w:r>
      <w:r w:rsidR="00E9280D" w:rsidRPr="00E9280D">
        <w:rPr>
          <w:rFonts w:ascii="Goudy Old Style" w:hAnsi="Goudy Old Style" w:cs="Segoe UI Light"/>
          <w:bCs/>
          <w:sz w:val="24"/>
          <w:szCs w:val="24"/>
        </w:rPr>
        <w:fldChar w:fldCharType="begin" w:fldLock="1"/>
      </w:r>
      <w:r w:rsidR="00E9280D" w:rsidRPr="00E9280D">
        <w:rPr>
          <w:rFonts w:ascii="Goudy Old Style" w:hAnsi="Goudy Old Style" w:cs="Segoe UI Light"/>
          <w:bCs/>
          <w:sz w:val="24"/>
          <w:szCs w:val="24"/>
        </w:rPr>
        <w:instrText>ADDIN CSL_CITATION {"citationItems":[{"id":"ITEM-1","itemData":{"DOI":"10.1016/j.envsci.2023.02.002","ISSN":"18736416","abstract":"There is increasing recognition of the role of Indigenous and local knowledge systems in sustainable land use and conservation practices. However, the evidence base remains fragmented, while local knowledge remains marginalised in many national biodiversity strategies and development plans. This applies to the Tonga people of Zambia and Zimbabwe. Here, we synthesise existing evidence of Tonga knowledge and practices to explore their potential contribution to the implementation of integrated landscape approaches that aim to incorporate multiple stakeholders’ objectives in landscape-scale management. Based on a semi-systematic literature review, we identify how various dimensions of Tonga knowledge contribute to biodiversity, food security, soil conservation, and other well-being dimensions. Research gaps identified include significantly less documented evidence of Tonga knowledge and practices in Zimbabwe and limited attention to the biophysical impact of local practices on land and natural resources. Furthermore, there is limited attention to the historical processes that have led to the erosion of Tonga local knowledge and the political disempowerment of Tonga knowledge holders. The findings contribute to greater recognition and validation of Tonga local knowledge and practices in natural resource governance, particularly how such knowledge can contribute to integrated landscape governance. Finally, the review helps to define a future research agenda based on the knowledge gaps identified.","author":[{"dropping-particle":"","family":"Yanou","given":"Malaika P.","non-dropping-particle":"","parse-names":false,"suffix":""},{"dropping-particle":"","family":"Ros-Tonen","given":"Mirjam","non-dropping-particle":"","parse-names":false,"suffix":""},{"dropping-particle":"","family":"Reed","given":"James","non-dropping-particle":"","parse-names":false,"suffix":""},{"dropping-particle":"","family":"Sunderland","given":"Terry","non-dropping-particle":"","parse-names":false,"suffix":""}],"container-title":"Environmental Science and Policy","id":"ITEM-1","issue":"December 2022","issued":{"date-parts":[["2023"]]},"page":"68-78","publisher":"Elsevier Ltd","title":"Local knowledge and Practices among Tonga People in Zambia and Zimbabwe: A review","type":"article-journal","volume":"142"},"uris":["http://www.mendeley.com/documents/?uuid=a771ded8-31b8-4506-89a7-e9dcfbda020b"]}],"mendeley":{"formattedCitation":"(Yanou et al., 2023)","plainTextFormattedCitation":"(Yanou et al., 2023)","previouslyFormattedCitation":"(Yanou et al., 2023)"},"properties":{"noteIndex":0},"schema":"https://github.com/citation-style-language/schema/raw/master/csl-citation.json"}</w:instrText>
      </w:r>
      <w:r w:rsidR="00E9280D" w:rsidRPr="00E9280D">
        <w:rPr>
          <w:rFonts w:ascii="Goudy Old Style" w:hAnsi="Goudy Old Style" w:cs="Segoe UI Light"/>
          <w:bCs/>
          <w:sz w:val="24"/>
          <w:szCs w:val="24"/>
        </w:rPr>
        <w:fldChar w:fldCharType="separate"/>
      </w:r>
      <w:r w:rsidR="00E9280D" w:rsidRPr="00E9280D">
        <w:rPr>
          <w:rFonts w:ascii="Goudy Old Style" w:hAnsi="Goudy Old Style" w:cs="Segoe UI Light"/>
          <w:bCs/>
          <w:noProof/>
          <w:sz w:val="24"/>
          <w:szCs w:val="24"/>
        </w:rPr>
        <w:t>(Yanou et al., 2023)</w:t>
      </w:r>
      <w:r w:rsidR="00E9280D" w:rsidRPr="00E9280D">
        <w:rPr>
          <w:rFonts w:ascii="Goudy Old Style" w:hAnsi="Goudy Old Style" w:cs="Segoe UI Light"/>
          <w:bCs/>
          <w:sz w:val="24"/>
          <w:szCs w:val="24"/>
        </w:rPr>
        <w:fldChar w:fldCharType="end"/>
      </w:r>
      <w:r w:rsidR="00E9280D" w:rsidRPr="00E9280D">
        <w:rPr>
          <w:rFonts w:ascii="Goudy Old Style" w:hAnsi="Goudy Old Style" w:cs="Segoe UI Light"/>
          <w:bCs/>
          <w:sz w:val="24"/>
          <w:szCs w:val="24"/>
        </w:rPr>
        <w:t xml:space="preserve">.  </w:t>
      </w:r>
      <w:r w:rsidR="002E7E3A">
        <w:rPr>
          <w:rFonts w:ascii="Goudy Old Style" w:hAnsi="Goudy Old Style" w:cs="Segoe UI Light"/>
          <w:bCs/>
          <w:sz w:val="24"/>
          <w:szCs w:val="24"/>
        </w:rPr>
        <w:t xml:space="preserve">Instead of contradicting the sources of knowledge, it is much more significant to tap possible collaborative measures for common well-being. </w:t>
      </w:r>
      <w:r w:rsidR="00224413" w:rsidRPr="00224413">
        <w:rPr>
          <w:rFonts w:ascii="Goudy Old Style" w:hAnsi="Goudy Old Style" w:cs="Segoe UI Light"/>
          <w:bCs/>
          <w:sz w:val="24"/>
          <w:szCs w:val="24"/>
        </w:rPr>
        <w:t xml:space="preserve">Concerning ecology, one sub-category of indigenous knowledge gaining more relevance is the so called </w:t>
      </w:r>
      <w:r w:rsidR="00224413" w:rsidRPr="00224413">
        <w:rPr>
          <w:rFonts w:ascii="Goudy Old Style" w:hAnsi="Goudy Old Style" w:cs="Segoe UI Light"/>
          <w:bCs/>
          <w:i/>
          <w:iCs/>
          <w:sz w:val="24"/>
          <w:szCs w:val="24"/>
        </w:rPr>
        <w:t>Traditional Ecological Knowledge</w:t>
      </w:r>
      <w:r w:rsidR="00224413" w:rsidRPr="00224413">
        <w:rPr>
          <w:rFonts w:ascii="Goudy Old Style" w:hAnsi="Goudy Old Style" w:cs="Segoe UI Light"/>
          <w:bCs/>
          <w:sz w:val="24"/>
          <w:szCs w:val="24"/>
        </w:rPr>
        <w:t xml:space="preserve"> (TEK).  </w:t>
      </w:r>
    </w:p>
    <w:p w14:paraId="5F342F3D" w14:textId="77777777" w:rsidR="005E5A98" w:rsidRDefault="005E5A98" w:rsidP="00B16A3D">
      <w:pPr>
        <w:pStyle w:val="ListParagraph"/>
        <w:spacing w:line="240" w:lineRule="auto"/>
        <w:ind w:left="284"/>
        <w:jc w:val="both"/>
        <w:rPr>
          <w:rFonts w:ascii="Goudy Old Style" w:hAnsi="Goudy Old Style" w:cs="Segoe UI Light"/>
          <w:bCs/>
          <w:sz w:val="24"/>
          <w:szCs w:val="24"/>
        </w:rPr>
      </w:pPr>
    </w:p>
    <w:p w14:paraId="3F8198C6" w14:textId="45837537" w:rsidR="00EA75A9" w:rsidRPr="00EA75A9" w:rsidRDefault="00B16A3D" w:rsidP="00B16A3D">
      <w:pPr>
        <w:pStyle w:val="ListParagraph"/>
        <w:spacing w:line="240" w:lineRule="auto"/>
        <w:ind w:left="0"/>
        <w:jc w:val="both"/>
        <w:rPr>
          <w:rFonts w:ascii="Goudy Old Style" w:hAnsi="Goudy Old Style" w:cs="Segoe UI Light"/>
          <w:bCs/>
          <w:sz w:val="24"/>
          <w:szCs w:val="24"/>
        </w:rPr>
      </w:pPr>
      <w:r>
        <w:rPr>
          <w:rFonts w:ascii="Goudy Old Style" w:hAnsi="Goudy Old Style" w:cs="Segoe UI Light"/>
          <w:bCs/>
          <w:sz w:val="24"/>
          <w:szCs w:val="24"/>
          <w:lang w:val="en-ID"/>
        </w:rPr>
        <w:t xml:space="preserve">TEK researches in Indonesia, let alone in Sumba, are </w:t>
      </w:r>
      <w:r w:rsidR="00604168">
        <w:rPr>
          <w:rFonts w:ascii="Goudy Old Style" w:hAnsi="Goudy Old Style" w:cs="Segoe UI Light"/>
          <w:bCs/>
          <w:sz w:val="24"/>
          <w:szCs w:val="24"/>
          <w:lang w:val="en-ID"/>
        </w:rPr>
        <w:t xml:space="preserve">rather </w:t>
      </w:r>
      <w:r>
        <w:rPr>
          <w:rFonts w:ascii="Goudy Old Style" w:hAnsi="Goudy Old Style" w:cs="Segoe UI Light"/>
          <w:bCs/>
          <w:sz w:val="24"/>
          <w:szCs w:val="24"/>
          <w:lang w:val="en-ID"/>
        </w:rPr>
        <w:t>limited</w:t>
      </w:r>
      <w:r w:rsidR="00604168">
        <w:rPr>
          <w:rFonts w:ascii="Goudy Old Style" w:hAnsi="Goudy Old Style" w:cs="Segoe UI Light"/>
          <w:bCs/>
          <w:sz w:val="24"/>
          <w:szCs w:val="24"/>
          <w:lang w:val="en-ID"/>
        </w:rPr>
        <w:t>. T</w:t>
      </w:r>
      <w:r w:rsidR="00923984">
        <w:rPr>
          <w:rFonts w:ascii="Goudy Old Style" w:hAnsi="Goudy Old Style" w:cs="Segoe UI Light"/>
          <w:bCs/>
          <w:sz w:val="24"/>
          <w:szCs w:val="24"/>
          <w:lang w:val="en-ID"/>
        </w:rPr>
        <w:t xml:space="preserve">he </w:t>
      </w:r>
      <w:r w:rsidR="00BD533C">
        <w:rPr>
          <w:rFonts w:ascii="Goudy Old Style" w:hAnsi="Goudy Old Style" w:cs="Segoe UI Light"/>
          <w:bCs/>
          <w:sz w:val="24"/>
          <w:szCs w:val="24"/>
          <w:lang w:val="en-ID"/>
        </w:rPr>
        <w:t>four</w:t>
      </w:r>
      <w:r w:rsidR="00604168">
        <w:rPr>
          <w:rFonts w:ascii="Goudy Old Style" w:hAnsi="Goudy Old Style" w:cs="Segoe UI Light"/>
          <w:bCs/>
          <w:sz w:val="24"/>
          <w:szCs w:val="24"/>
          <w:lang w:val="en-ID"/>
        </w:rPr>
        <w:t xml:space="preserve"> research-based articles that could be identified </w:t>
      </w:r>
      <w:r w:rsidR="00BD533C">
        <w:rPr>
          <w:rFonts w:ascii="Goudy Old Style" w:hAnsi="Goudy Old Style" w:cs="Segoe UI Light"/>
          <w:bCs/>
          <w:sz w:val="24"/>
          <w:szCs w:val="24"/>
          <w:lang w:val="en-ID"/>
        </w:rPr>
        <w:t xml:space="preserve"> and worth mentioning here </w:t>
      </w:r>
      <w:r w:rsidR="00604168">
        <w:rPr>
          <w:rFonts w:ascii="Goudy Old Style" w:hAnsi="Goudy Old Style" w:cs="Segoe UI Light"/>
          <w:bCs/>
          <w:sz w:val="24"/>
          <w:szCs w:val="24"/>
          <w:lang w:val="en-ID"/>
        </w:rPr>
        <w:t xml:space="preserve">are first: </w:t>
      </w:r>
      <w:r w:rsidRPr="00B16A3D">
        <w:rPr>
          <w:rFonts w:ascii="Goudy Old Style" w:hAnsi="Goudy Old Style" w:cs="Segoe UI Light"/>
          <w:bCs/>
          <w:sz w:val="24"/>
          <w:szCs w:val="24"/>
          <w:lang w:val="en-ID"/>
        </w:rPr>
        <w:fldChar w:fldCharType="begin" w:fldLock="1"/>
      </w:r>
      <w:r w:rsidRPr="00B16A3D">
        <w:rPr>
          <w:rFonts w:ascii="Goudy Old Style" w:hAnsi="Goudy Old Style" w:cs="Segoe UI Light"/>
          <w:bCs/>
          <w:sz w:val="24"/>
          <w:szCs w:val="24"/>
          <w:lang w:val="en-ID"/>
        </w:rPr>
        <w:instrText>ADDIN CSL_CITATION {"citationItems":[{"id":"ITEM-1","itemData":{"author":[{"dropping-particle":"","family":"Ariando","given":"M W","non-dropping-particle":"","parse-names":false,"suffix":""},{"dropping-particle":"","family":"Limjirakan","given":"S","non-dropping-particle":"","parse-names":false,"suffix":""}],"container-title":"The 5th Environmental Asia International Conference","id":"ITEM-1","issue":"June","issued":{"date-parts":[["2019"]]},"page":"25-35","title":"Traditional Ecological Knowledge of Indigenous Peoples on Climate Change Adaptation: A Case Study of Sea Nomads “Orang Suku Laut”, Lingga Regency …","type":"paper-conference"},"uris":["http://www.mendeley.com/documents/?uuid=1c97fe86-4fec-4184-8f38-6da69f4c3e3a"]}],"mendeley":{"formattedCitation":"(Ariando &amp; Limjirakan, 2019)","manualFormatting":"Ariando &amp; Limjirakan (2019)","plainTextFormattedCitation":"(Ariando &amp; Limjirakan, 2019)","previouslyFormattedCitation":"(Ariando &amp; Limjirakan, 2019)"},"properties":{"noteIndex":0},"schema":"https://github.com/citation-style-language/schema/raw/master/csl-citation.json"}</w:instrText>
      </w:r>
      <w:r w:rsidRPr="00B16A3D">
        <w:rPr>
          <w:rFonts w:ascii="Goudy Old Style" w:hAnsi="Goudy Old Style" w:cs="Segoe UI Light"/>
          <w:bCs/>
          <w:sz w:val="24"/>
          <w:szCs w:val="24"/>
          <w:lang w:val="en-ID"/>
        </w:rPr>
        <w:fldChar w:fldCharType="separate"/>
      </w:r>
      <w:r w:rsidRPr="00B16A3D">
        <w:rPr>
          <w:rFonts w:ascii="Goudy Old Style" w:hAnsi="Goudy Old Style" w:cs="Segoe UI Light"/>
          <w:bCs/>
          <w:noProof/>
          <w:sz w:val="24"/>
          <w:szCs w:val="24"/>
          <w:lang w:val="en-ID"/>
        </w:rPr>
        <w:t>Ariando &amp; Limjirakan (2019)</w:t>
      </w:r>
      <w:r w:rsidRPr="00B16A3D">
        <w:rPr>
          <w:rFonts w:ascii="Goudy Old Style" w:hAnsi="Goudy Old Style" w:cs="Segoe UI Light"/>
          <w:bCs/>
          <w:sz w:val="24"/>
          <w:szCs w:val="24"/>
        </w:rPr>
        <w:fldChar w:fldCharType="end"/>
      </w:r>
      <w:r w:rsidRPr="00B16A3D">
        <w:rPr>
          <w:rFonts w:ascii="Goudy Old Style" w:hAnsi="Goudy Old Style" w:cs="Segoe UI Light"/>
          <w:bCs/>
          <w:sz w:val="24"/>
          <w:szCs w:val="24"/>
          <w:lang w:val="en-ID"/>
        </w:rPr>
        <w:t xml:space="preserve"> </w:t>
      </w:r>
      <w:r w:rsidR="00604168">
        <w:rPr>
          <w:rFonts w:ascii="Goudy Old Style" w:hAnsi="Goudy Old Style" w:cs="Segoe UI Light"/>
          <w:bCs/>
          <w:sz w:val="24"/>
          <w:szCs w:val="24"/>
          <w:lang w:val="en-ID"/>
        </w:rPr>
        <w:t xml:space="preserve">examining the TEK of </w:t>
      </w:r>
      <w:r w:rsidRPr="00B16A3D">
        <w:rPr>
          <w:rFonts w:ascii="Goudy Old Style" w:hAnsi="Goudy Old Style" w:cs="Segoe UI Light"/>
          <w:bCs/>
          <w:sz w:val="24"/>
          <w:szCs w:val="24"/>
          <w:lang w:val="en-ID"/>
        </w:rPr>
        <w:t xml:space="preserve"> PET orang Suku Laut </w:t>
      </w:r>
      <w:r w:rsidRPr="00B16A3D">
        <w:rPr>
          <w:rFonts w:ascii="Goudy Old Style" w:hAnsi="Goudy Old Style" w:cs="Segoe UI Light"/>
          <w:bCs/>
          <w:i/>
          <w:iCs/>
          <w:sz w:val="24"/>
          <w:szCs w:val="24"/>
          <w:lang w:val="en-ID"/>
        </w:rPr>
        <w:t>Orang Suku Laut</w:t>
      </w:r>
      <w:r w:rsidR="004E17FB">
        <w:rPr>
          <w:rFonts w:ascii="Goudy Old Style" w:hAnsi="Goudy Old Style" w:cs="Segoe UI Light"/>
          <w:bCs/>
          <w:sz w:val="24"/>
          <w:szCs w:val="24"/>
          <w:lang w:val="en-ID"/>
        </w:rPr>
        <w:t xml:space="preserve"> community (Indonesian Sea Nomads) in the Province of Riau </w:t>
      </w:r>
      <w:proofErr w:type="spellStart"/>
      <w:r w:rsidR="004E17FB">
        <w:rPr>
          <w:rFonts w:ascii="Goudy Old Style" w:hAnsi="Goudy Old Style" w:cs="Segoe UI Light"/>
          <w:bCs/>
          <w:sz w:val="24"/>
          <w:szCs w:val="24"/>
          <w:lang w:val="en-ID"/>
        </w:rPr>
        <w:t>Kepulauan</w:t>
      </w:r>
      <w:proofErr w:type="spellEnd"/>
      <w:r w:rsidR="004142B6" w:rsidRPr="004142B6">
        <w:rPr>
          <w:rFonts w:ascii="Goudy Old Style" w:hAnsi="Goudy Old Style" w:cs="Segoe UI Light"/>
          <w:bCs/>
          <w:sz w:val="24"/>
          <w:szCs w:val="24"/>
          <w:lang w:val="en-ID"/>
        </w:rPr>
        <w:t xml:space="preserve"> </w:t>
      </w:r>
      <w:r w:rsidR="004142B6">
        <w:rPr>
          <w:rFonts w:ascii="Goudy Old Style" w:hAnsi="Goudy Old Style" w:cs="Segoe UI Light"/>
          <w:bCs/>
          <w:sz w:val="24"/>
          <w:szCs w:val="24"/>
          <w:lang w:val="en-ID"/>
        </w:rPr>
        <w:t>in responding climate changes</w:t>
      </w:r>
      <w:r w:rsidR="004E17FB">
        <w:rPr>
          <w:rFonts w:ascii="Goudy Old Style" w:hAnsi="Goudy Old Style" w:cs="Segoe UI Light"/>
          <w:bCs/>
          <w:sz w:val="24"/>
          <w:szCs w:val="24"/>
          <w:lang w:val="en-ID"/>
        </w:rPr>
        <w:t>. The</w:t>
      </w:r>
      <w:r w:rsidR="00D5324D">
        <w:rPr>
          <w:rFonts w:ascii="Goudy Old Style" w:hAnsi="Goudy Old Style" w:cs="Segoe UI Light"/>
          <w:bCs/>
          <w:sz w:val="24"/>
          <w:szCs w:val="24"/>
          <w:lang w:val="en-ID"/>
        </w:rPr>
        <w:t xml:space="preserve"> conclusion is that </w:t>
      </w:r>
      <w:r w:rsidR="004E17FB">
        <w:rPr>
          <w:rFonts w:ascii="Goudy Old Style" w:hAnsi="Goudy Old Style" w:cs="Segoe UI Light"/>
          <w:bCs/>
          <w:sz w:val="24"/>
          <w:szCs w:val="24"/>
          <w:lang w:val="en-ID"/>
        </w:rPr>
        <w:t>th</w:t>
      </w:r>
      <w:r w:rsidR="00D5324D">
        <w:rPr>
          <w:rFonts w:ascii="Goudy Old Style" w:hAnsi="Goudy Old Style" w:cs="Segoe UI Light"/>
          <w:bCs/>
          <w:sz w:val="24"/>
          <w:szCs w:val="24"/>
          <w:lang w:val="en-ID"/>
        </w:rPr>
        <w:t xml:space="preserve">e </w:t>
      </w:r>
      <w:r w:rsidR="004142B6">
        <w:rPr>
          <w:rFonts w:ascii="Goudy Old Style" w:hAnsi="Goudy Old Style" w:cs="Segoe UI Light"/>
          <w:bCs/>
          <w:sz w:val="24"/>
          <w:szCs w:val="24"/>
          <w:lang w:val="en-ID"/>
        </w:rPr>
        <w:t>ecological</w:t>
      </w:r>
      <w:r w:rsidR="00D5324D">
        <w:rPr>
          <w:rFonts w:ascii="Goudy Old Style" w:hAnsi="Goudy Old Style" w:cs="Segoe UI Light"/>
          <w:bCs/>
          <w:sz w:val="24"/>
          <w:szCs w:val="24"/>
          <w:lang w:val="en-ID"/>
        </w:rPr>
        <w:t xml:space="preserve"> life</w:t>
      </w:r>
      <w:r w:rsidR="004142B6">
        <w:rPr>
          <w:rFonts w:ascii="Goudy Old Style" w:hAnsi="Goudy Old Style" w:cs="Segoe UI Light"/>
          <w:bCs/>
          <w:sz w:val="24"/>
          <w:szCs w:val="24"/>
          <w:lang w:val="en-ID"/>
        </w:rPr>
        <w:t xml:space="preserve"> and pract</w:t>
      </w:r>
      <w:r w:rsidR="005346C4">
        <w:rPr>
          <w:rFonts w:ascii="Goudy Old Style" w:hAnsi="Goudy Old Style" w:cs="Segoe UI Light"/>
          <w:bCs/>
          <w:sz w:val="24"/>
          <w:szCs w:val="24"/>
          <w:lang w:val="en-ID"/>
        </w:rPr>
        <w:t>ices</w:t>
      </w:r>
      <w:r w:rsidR="00D5324D">
        <w:rPr>
          <w:rFonts w:ascii="Goudy Old Style" w:hAnsi="Goudy Old Style" w:cs="Segoe UI Light"/>
          <w:bCs/>
          <w:sz w:val="24"/>
          <w:szCs w:val="24"/>
          <w:lang w:val="en-ID"/>
        </w:rPr>
        <w:t xml:space="preserve"> of this </w:t>
      </w:r>
      <w:r w:rsidR="004E17FB">
        <w:rPr>
          <w:rFonts w:ascii="Goudy Old Style" w:hAnsi="Goudy Old Style" w:cs="Segoe UI Light"/>
          <w:bCs/>
          <w:sz w:val="24"/>
          <w:szCs w:val="24"/>
          <w:lang w:val="en-ID"/>
        </w:rPr>
        <w:t>community</w:t>
      </w:r>
      <w:r w:rsidR="00D5324D">
        <w:rPr>
          <w:rFonts w:ascii="Goudy Old Style" w:hAnsi="Goudy Old Style" w:cs="Segoe UI Light"/>
          <w:bCs/>
          <w:sz w:val="24"/>
          <w:szCs w:val="24"/>
          <w:lang w:val="en-ID"/>
        </w:rPr>
        <w:t xml:space="preserve"> is weakening due to </w:t>
      </w:r>
      <w:r w:rsidR="005346C4">
        <w:rPr>
          <w:rFonts w:ascii="Goudy Old Style" w:hAnsi="Goudy Old Style" w:cs="Segoe UI Light"/>
          <w:bCs/>
          <w:sz w:val="24"/>
          <w:szCs w:val="24"/>
          <w:lang w:val="en-ID"/>
        </w:rPr>
        <w:t xml:space="preserve">climate variability, </w:t>
      </w:r>
      <w:r w:rsidR="00D5324D">
        <w:rPr>
          <w:rFonts w:ascii="Goudy Old Style" w:hAnsi="Goudy Old Style" w:cs="Segoe UI Light"/>
          <w:bCs/>
          <w:sz w:val="24"/>
          <w:szCs w:val="24"/>
          <w:lang w:val="en-ID"/>
        </w:rPr>
        <w:t>marginalization, governmental policies, globalization, and social and economic conditions. They call for collaborati</w:t>
      </w:r>
      <w:r w:rsidR="004142B6">
        <w:rPr>
          <w:rFonts w:ascii="Goudy Old Style" w:hAnsi="Goudy Old Style" w:cs="Segoe UI Light"/>
          <w:bCs/>
          <w:sz w:val="24"/>
          <w:szCs w:val="24"/>
          <w:lang w:val="en-ID"/>
        </w:rPr>
        <w:t xml:space="preserve">ve acts </w:t>
      </w:r>
      <w:r w:rsidR="00D5324D">
        <w:rPr>
          <w:rFonts w:ascii="Goudy Old Style" w:hAnsi="Goudy Old Style" w:cs="Segoe UI Light"/>
          <w:bCs/>
          <w:sz w:val="24"/>
          <w:szCs w:val="24"/>
          <w:lang w:val="en-ID"/>
        </w:rPr>
        <w:t xml:space="preserve">between the community </w:t>
      </w:r>
      <w:r w:rsidR="002E6915">
        <w:rPr>
          <w:rFonts w:ascii="Goudy Old Style" w:hAnsi="Goudy Old Style" w:cs="Segoe UI Light"/>
          <w:bCs/>
          <w:sz w:val="24"/>
          <w:szCs w:val="24"/>
          <w:lang w:val="en-ID"/>
        </w:rPr>
        <w:t xml:space="preserve"> and other parties to develop adaptation to  </w:t>
      </w:r>
      <w:r w:rsidR="001706E6">
        <w:rPr>
          <w:rFonts w:ascii="Goudy Old Style" w:hAnsi="Goudy Old Style" w:cs="Segoe UI Light"/>
          <w:bCs/>
          <w:sz w:val="24"/>
          <w:szCs w:val="24"/>
          <w:lang w:val="en-ID"/>
        </w:rPr>
        <w:t>climate changes</w:t>
      </w:r>
      <w:r w:rsidR="00923984">
        <w:rPr>
          <w:rFonts w:ascii="Goudy Old Style" w:hAnsi="Goudy Old Style" w:cs="Segoe UI Light"/>
          <w:bCs/>
          <w:sz w:val="24"/>
          <w:szCs w:val="24"/>
          <w:lang w:val="en-ID"/>
        </w:rPr>
        <w:t>; second: c</w:t>
      </w:r>
      <w:r w:rsidR="008F3A3D">
        <w:rPr>
          <w:rFonts w:ascii="Goudy Old Style" w:hAnsi="Goudy Old Style" w:cs="Segoe UI Light"/>
          <w:bCs/>
          <w:sz w:val="24"/>
          <w:szCs w:val="24"/>
          <w:lang w:val="en-ID"/>
        </w:rPr>
        <w:t xml:space="preserve">arrying out research among the </w:t>
      </w:r>
      <w:proofErr w:type="spellStart"/>
      <w:r w:rsidRPr="00B16A3D">
        <w:rPr>
          <w:rFonts w:ascii="Goudy Old Style" w:hAnsi="Goudy Old Style" w:cs="Segoe UI Light"/>
          <w:bCs/>
          <w:sz w:val="24"/>
          <w:szCs w:val="24"/>
          <w:lang w:val="en-ID"/>
        </w:rPr>
        <w:t>Cerekeng</w:t>
      </w:r>
      <w:proofErr w:type="spellEnd"/>
      <w:r w:rsidR="008F3A3D">
        <w:rPr>
          <w:rFonts w:ascii="Goudy Old Style" w:hAnsi="Goudy Old Style" w:cs="Segoe UI Light"/>
          <w:bCs/>
          <w:sz w:val="24"/>
          <w:szCs w:val="24"/>
          <w:lang w:val="en-ID"/>
        </w:rPr>
        <w:t xml:space="preserve"> people in south Sulawesi, </w:t>
      </w:r>
      <w:r w:rsidR="00BD4956">
        <w:rPr>
          <w:rFonts w:ascii="Goudy Old Style" w:hAnsi="Goudy Old Style" w:cs="Segoe UI Light"/>
          <w:bCs/>
          <w:sz w:val="24"/>
          <w:szCs w:val="24"/>
          <w:lang w:val="en-ID"/>
        </w:rPr>
        <w:t xml:space="preserve">    </w:t>
      </w:r>
      <w:r w:rsidR="00BD4956">
        <w:rPr>
          <w:rFonts w:ascii="Goudy Old Style" w:hAnsi="Goudy Old Style" w:cs="Segoe UI Light"/>
          <w:bCs/>
          <w:sz w:val="24"/>
          <w:szCs w:val="24"/>
          <w:lang w:val="en-ID"/>
        </w:rPr>
        <w:fldChar w:fldCharType="begin" w:fldLock="1"/>
      </w:r>
      <w:r w:rsidR="00BD4956">
        <w:rPr>
          <w:rFonts w:ascii="Goudy Old Style" w:hAnsi="Goudy Old Style" w:cs="Segoe UI Light"/>
          <w:bCs/>
          <w:sz w:val="24"/>
          <w:szCs w:val="24"/>
          <w:lang w:val="en-ID"/>
        </w:rPr>
        <w:instrText>ADDIN CSL_CITATION {"citationItems":[{"id":"ITEM-1","itemData":{"DOI":"10.24259/fs.v6i2.15176","ISSN":"25494333","abstract":"The Cérékang people are often used as an example of how Indigenous Peoples successfully carry out traditional conservation of customary forests. This article aims to investigate the conditions that sustain the forest conservation in Cérékang by using Berkes’s (2008) concept of traditional ecological knowledge (TEK) and Houde’s (2007) six dimensions of TEK as the framework. Data collections were obtained through literature review, direct observation, in-depth interview, and focus group discussion with key informants. The results of the study are as follows: First, the mythical construction around the area of forest is connected to their cosmology and stories of origin associated with the La Galigo epic, and the Cérékang people have developed protective attitudes towards forests consistent with the term “sacred ecology”. Second, such an attitude is endured by the ethics that respect the intimate relationship between humans, nature, and spiritual realms, which is subsequently manifested through prohibitions to enter the sacred forest except for ritual. This implies that the Cérékang people rely on symbolic knowledge, not technical knowledge, to protect the forest. The protected forest does not only provide cultural ecosystem services, but also regulating services that indirectly benefit the Cérékang People such as flood prevention. Yet, the uncertain legal status of the sacred forest and the activities of a mining company around the area pose threats for continued conservation efforts. Consequently, to exercise direct control over the sacred forest area, new community organizations are integrated with customary institutions formed with support from NGOs, local government, and universities. This can be seen as their adaptation strategy to survive and to conserve the forest amid ongoing challenges.","author":[{"dropping-particle":"","family":"Akhmar","given":"Andi Muhammad","non-dropping-particle":"","parse-names":false,"suffix":""},{"dropping-particle":"","family":"Rahman","given":"Fathu","non-dropping-particle":"","parse-names":false,"suffix":""},{"dropping-particle":"","family":"Supratman","given":"Supratman","non-dropping-particle":"","parse-names":false,"suffix":""},{"dropping-particle":"","family":"Hasyim","given":"Husain","non-dropping-particle":"","parse-names":false,"suffix":""},{"dropping-particle":"","family":"Nawir","given":"M.","non-dropping-particle":"","parse-names":false,"suffix":""}],"container-title":"Forest and Society","id":"ITEM-1","issue":"2","issued":{"date-parts":[["2022"]]},"page":"527-546","title":"Poured from the Sky: The Story of Traditional Ecological Knowledge in Cérékang Forest Conservation","type":"article-journal","volume":"6"},"uris":["http://www.mendeley.com/documents/?uuid=c327d1f7-b8fb-4e14-b66e-eaf21d969ef7"]}],"mendeley":{"formattedCitation":"(Akhmar et al., 2022)","manualFormatting":"Akhmar et al. (2022)","plainTextFormattedCitation":"(Akhmar et al., 2022)","previouslyFormattedCitation":"(Akhmar et al., 2022)"},"properties":{"noteIndex":0},"schema":"https://github.com/citation-style-language/schema/raw/master/csl-citation.json"}</w:instrText>
      </w:r>
      <w:r w:rsidR="00BD4956">
        <w:rPr>
          <w:rFonts w:ascii="Goudy Old Style" w:hAnsi="Goudy Old Style" w:cs="Segoe UI Light"/>
          <w:bCs/>
          <w:sz w:val="24"/>
          <w:szCs w:val="24"/>
          <w:lang w:val="en-ID"/>
        </w:rPr>
        <w:fldChar w:fldCharType="separate"/>
      </w:r>
      <w:r w:rsidR="00BD4956" w:rsidRPr="00BD4956">
        <w:rPr>
          <w:rFonts w:ascii="Goudy Old Style" w:hAnsi="Goudy Old Style" w:cs="Segoe UI Light"/>
          <w:bCs/>
          <w:noProof/>
          <w:sz w:val="24"/>
          <w:szCs w:val="24"/>
          <w:lang w:val="en-ID"/>
        </w:rPr>
        <w:t>Akhmar et al.</w:t>
      </w:r>
      <w:r w:rsidR="00BD4956">
        <w:rPr>
          <w:rFonts w:ascii="Goudy Old Style" w:hAnsi="Goudy Old Style" w:cs="Segoe UI Light"/>
          <w:bCs/>
          <w:noProof/>
          <w:sz w:val="24"/>
          <w:szCs w:val="24"/>
          <w:lang w:val="en-ID"/>
        </w:rPr>
        <w:t xml:space="preserve"> (</w:t>
      </w:r>
      <w:r w:rsidR="00BD4956" w:rsidRPr="00BD4956">
        <w:rPr>
          <w:rFonts w:ascii="Goudy Old Style" w:hAnsi="Goudy Old Style" w:cs="Segoe UI Light"/>
          <w:bCs/>
          <w:noProof/>
          <w:sz w:val="24"/>
          <w:szCs w:val="24"/>
          <w:lang w:val="en-ID"/>
        </w:rPr>
        <w:t>2022)</w:t>
      </w:r>
      <w:r w:rsidR="00BD4956">
        <w:rPr>
          <w:rFonts w:ascii="Goudy Old Style" w:hAnsi="Goudy Old Style" w:cs="Segoe UI Light"/>
          <w:bCs/>
          <w:sz w:val="24"/>
          <w:szCs w:val="24"/>
          <w:lang w:val="en-ID"/>
        </w:rPr>
        <w:fldChar w:fldCharType="end"/>
      </w:r>
      <w:r w:rsidR="00BD4956">
        <w:rPr>
          <w:rFonts w:ascii="Goudy Old Style" w:hAnsi="Goudy Old Style" w:cs="Segoe UI Light"/>
          <w:bCs/>
          <w:sz w:val="24"/>
          <w:szCs w:val="24"/>
          <w:lang w:val="en-ID"/>
        </w:rPr>
        <w:t xml:space="preserve"> </w:t>
      </w:r>
      <w:r w:rsidR="008F3A3D">
        <w:rPr>
          <w:rFonts w:ascii="Goudy Old Style" w:hAnsi="Goudy Old Style" w:cs="Segoe UI Light"/>
          <w:bCs/>
          <w:sz w:val="24"/>
          <w:szCs w:val="24"/>
          <w:lang w:val="en-ID"/>
        </w:rPr>
        <w:t>find ou</w:t>
      </w:r>
      <w:r w:rsidR="00FF3CA2">
        <w:rPr>
          <w:rFonts w:ascii="Goudy Old Style" w:hAnsi="Goudy Old Style" w:cs="Segoe UI Light"/>
          <w:bCs/>
          <w:sz w:val="24"/>
          <w:szCs w:val="24"/>
          <w:lang w:val="en-ID"/>
        </w:rPr>
        <w:t>t</w:t>
      </w:r>
      <w:r w:rsidR="008F3A3D">
        <w:rPr>
          <w:rFonts w:ascii="Goudy Old Style" w:hAnsi="Goudy Old Style" w:cs="Segoe UI Light"/>
          <w:bCs/>
          <w:sz w:val="24"/>
          <w:szCs w:val="24"/>
          <w:lang w:val="en-ID"/>
        </w:rPr>
        <w:t xml:space="preserve"> that forests in this area is still managed in sustainable ways. </w:t>
      </w:r>
      <w:proofErr w:type="spellStart"/>
      <w:r w:rsidR="00FF3CA2">
        <w:rPr>
          <w:rFonts w:ascii="Goudy Old Style" w:hAnsi="Goudy Old Style" w:cs="Segoe UI Light"/>
          <w:bCs/>
          <w:sz w:val="24"/>
          <w:szCs w:val="24"/>
          <w:lang w:val="en-ID"/>
        </w:rPr>
        <w:t>Cerekeng</w:t>
      </w:r>
      <w:proofErr w:type="spellEnd"/>
      <w:r w:rsidR="00FF3CA2">
        <w:rPr>
          <w:rFonts w:ascii="Goudy Old Style" w:hAnsi="Goudy Old Style" w:cs="Segoe UI Light"/>
          <w:bCs/>
          <w:sz w:val="24"/>
          <w:szCs w:val="24"/>
          <w:lang w:val="en-ID"/>
        </w:rPr>
        <w:t xml:space="preserve"> people still </w:t>
      </w:r>
      <w:r w:rsidR="00891949">
        <w:rPr>
          <w:rFonts w:ascii="Goudy Old Style" w:hAnsi="Goudy Old Style" w:cs="Segoe UI Light"/>
          <w:bCs/>
          <w:sz w:val="24"/>
          <w:szCs w:val="24"/>
          <w:lang w:val="en-ID"/>
        </w:rPr>
        <w:t>consider</w:t>
      </w:r>
      <w:r w:rsidR="00FF3CA2">
        <w:rPr>
          <w:rFonts w:ascii="Goudy Old Style" w:hAnsi="Goudy Old Style" w:cs="Segoe UI Light"/>
          <w:bCs/>
          <w:sz w:val="24"/>
          <w:szCs w:val="24"/>
          <w:lang w:val="en-ID"/>
        </w:rPr>
        <w:t xml:space="preserve"> forests as sacred sites having spiritual dimensions, of which should be</w:t>
      </w:r>
      <w:r w:rsidR="00891949">
        <w:rPr>
          <w:rFonts w:ascii="Goudy Old Style" w:hAnsi="Goudy Old Style" w:cs="Segoe UI Light"/>
          <w:bCs/>
          <w:sz w:val="24"/>
          <w:szCs w:val="24"/>
          <w:lang w:val="en-ID"/>
        </w:rPr>
        <w:t xml:space="preserve"> treated with reverence. Unfortunately, their TEK is endangered due to </w:t>
      </w:r>
      <w:r w:rsidR="00923984">
        <w:rPr>
          <w:rFonts w:ascii="Goudy Old Style" w:hAnsi="Goudy Old Style" w:cs="Segoe UI Light"/>
          <w:bCs/>
          <w:sz w:val="24"/>
          <w:szCs w:val="24"/>
          <w:lang w:val="en-ID"/>
        </w:rPr>
        <w:t>legal uncertainty in forest management and the presence of mining in the area</w:t>
      </w:r>
      <w:r w:rsidR="00BD533C">
        <w:rPr>
          <w:rFonts w:ascii="Goudy Old Style" w:hAnsi="Goudy Old Style" w:cs="Segoe UI Light"/>
          <w:bCs/>
          <w:sz w:val="24"/>
          <w:szCs w:val="24"/>
          <w:lang w:val="en-ID"/>
        </w:rPr>
        <w:t xml:space="preserve">; </w:t>
      </w:r>
      <w:r w:rsidR="00923984">
        <w:rPr>
          <w:rFonts w:ascii="Goudy Old Style" w:hAnsi="Goudy Old Style" w:cs="Segoe UI Light"/>
          <w:bCs/>
          <w:sz w:val="24"/>
          <w:szCs w:val="24"/>
          <w:lang w:val="en-ID"/>
        </w:rPr>
        <w:t>three:</w:t>
      </w:r>
      <w:r w:rsidR="00BD4956">
        <w:rPr>
          <w:rFonts w:ascii="Goudy Old Style" w:hAnsi="Goudy Old Style" w:cs="Segoe UI Light"/>
          <w:bCs/>
          <w:sz w:val="24"/>
          <w:szCs w:val="24"/>
          <w:lang w:val="en-ID"/>
        </w:rPr>
        <w:t xml:space="preserve"> </w:t>
      </w:r>
      <w:r w:rsidR="00BD4956">
        <w:rPr>
          <w:rFonts w:ascii="Goudy Old Style" w:hAnsi="Goudy Old Style" w:cs="Segoe UI Light"/>
          <w:bCs/>
          <w:sz w:val="24"/>
          <w:szCs w:val="24"/>
          <w:lang w:val="en-ID"/>
        </w:rPr>
        <w:fldChar w:fldCharType="begin" w:fldLock="1"/>
      </w:r>
      <w:r w:rsidR="00BD4956">
        <w:rPr>
          <w:rFonts w:ascii="Goudy Old Style" w:hAnsi="Goudy Old Style" w:cs="Segoe UI Light"/>
          <w:bCs/>
          <w:sz w:val="24"/>
          <w:szCs w:val="24"/>
          <w:lang w:val="en-ID"/>
        </w:rPr>
        <w:instrText>ADDIN CSL_CITATION {"citationItems":[{"id":"ITEM-1","itemData":{"author":[{"dropping-particle":"","family":"Stacey","given":"Natasha","non-dropping-particle":"","parse-names":false,"suffix":""},{"dropping-particle":"","family":"Karam","given":"Johanna","non-dropping-particle":"","parse-names":false,"suffix":""},{"dropping-particle":"","family":"Dwyer","given":"Dan","non-dropping-particle":"","parse-names":false,"suffix":""},{"dropping-particle":"","family":"Speed","given":"Conrad","non-dropping-particle":"","parse-names":false,"suffix":""},{"dropping-particle":"","family":"Meekan","given":"Mark","non-dropping-particle":"","parse-names":false,"suffix":""}],"container-title":"East","id":"ITEM-1","issue":"April","issued":{"date-parts":[["2008"]]},"number-of-pages":"73","title":"Assessing Traditional Ecological Knowledge of Whale Sharks (Rhincodon typus) in eastern Indonesia: A pilot study with fishing communities in Nusa Tenggara Timur","type":"report"},"uris":["http://www.mendeley.com/documents/?uuid=5d3163b1-a1c3-4f53-b41a-3019ab5a28d0"]}],"mendeley":{"formattedCitation":"(Stacey et al., 2008)","manualFormatting":"Stacey et al. (2008)","plainTextFormattedCitation":"(Stacey et al., 2008)","previouslyFormattedCitation":"(Stacey et al., 2008)"},"properties":{"noteIndex":0},"schema":"https://github.com/citation-style-language/schema/raw/master/csl-citation.json"}</w:instrText>
      </w:r>
      <w:r w:rsidR="00BD4956">
        <w:rPr>
          <w:rFonts w:ascii="Goudy Old Style" w:hAnsi="Goudy Old Style" w:cs="Segoe UI Light"/>
          <w:bCs/>
          <w:sz w:val="24"/>
          <w:szCs w:val="24"/>
          <w:lang w:val="en-ID"/>
        </w:rPr>
        <w:fldChar w:fldCharType="separate"/>
      </w:r>
      <w:r w:rsidR="00BD4956" w:rsidRPr="00BD4956">
        <w:rPr>
          <w:rFonts w:ascii="Goudy Old Style" w:hAnsi="Goudy Old Style" w:cs="Segoe UI Light"/>
          <w:bCs/>
          <w:noProof/>
          <w:sz w:val="24"/>
          <w:szCs w:val="24"/>
          <w:lang w:val="en-ID"/>
        </w:rPr>
        <w:t>Stacey et al.</w:t>
      </w:r>
      <w:r w:rsidR="00BD4956">
        <w:rPr>
          <w:rFonts w:ascii="Goudy Old Style" w:hAnsi="Goudy Old Style" w:cs="Segoe UI Light"/>
          <w:bCs/>
          <w:noProof/>
          <w:sz w:val="24"/>
          <w:szCs w:val="24"/>
          <w:lang w:val="en-ID"/>
        </w:rPr>
        <w:t xml:space="preserve"> (</w:t>
      </w:r>
      <w:r w:rsidR="00BD4956" w:rsidRPr="00BD4956">
        <w:rPr>
          <w:rFonts w:ascii="Goudy Old Style" w:hAnsi="Goudy Old Style" w:cs="Segoe UI Light"/>
          <w:bCs/>
          <w:noProof/>
          <w:sz w:val="24"/>
          <w:szCs w:val="24"/>
          <w:lang w:val="en-ID"/>
        </w:rPr>
        <w:t>2008)</w:t>
      </w:r>
      <w:r w:rsidR="00BD4956">
        <w:rPr>
          <w:rFonts w:ascii="Goudy Old Style" w:hAnsi="Goudy Old Style" w:cs="Segoe UI Light"/>
          <w:bCs/>
          <w:sz w:val="24"/>
          <w:szCs w:val="24"/>
          <w:lang w:val="en-ID"/>
        </w:rPr>
        <w:fldChar w:fldCharType="end"/>
      </w:r>
      <w:r w:rsidR="00923984">
        <w:rPr>
          <w:rFonts w:ascii="Goudy Old Style" w:hAnsi="Goudy Old Style" w:cs="Segoe UI Light"/>
          <w:bCs/>
          <w:sz w:val="24"/>
          <w:szCs w:val="24"/>
          <w:lang w:val="en-ID"/>
        </w:rPr>
        <w:t xml:space="preserve"> </w:t>
      </w:r>
      <w:r w:rsidR="00AC7BCF">
        <w:rPr>
          <w:rFonts w:ascii="Goudy Old Style" w:hAnsi="Goudy Old Style" w:cs="Segoe UI Light"/>
          <w:bCs/>
          <w:sz w:val="24"/>
          <w:szCs w:val="24"/>
          <w:lang w:val="en-ID"/>
        </w:rPr>
        <w:t>from</w:t>
      </w:r>
      <w:r w:rsidRPr="00B16A3D">
        <w:rPr>
          <w:rFonts w:ascii="Goudy Old Style" w:hAnsi="Goudy Old Style" w:cs="Segoe UI Light"/>
          <w:bCs/>
          <w:sz w:val="24"/>
          <w:szCs w:val="24"/>
          <w:lang w:val="en-ID"/>
        </w:rPr>
        <w:t xml:space="preserve"> Charles Darwin University, Australia, </w:t>
      </w:r>
      <w:r w:rsidR="00AC7BCF">
        <w:rPr>
          <w:rFonts w:ascii="Goudy Old Style" w:hAnsi="Goudy Old Style" w:cs="Segoe UI Light"/>
          <w:bCs/>
          <w:sz w:val="24"/>
          <w:szCs w:val="24"/>
          <w:lang w:val="en-ID"/>
        </w:rPr>
        <w:t xml:space="preserve">conduct research to find the condition of whale shark and the fisherman community of </w:t>
      </w:r>
      <w:r w:rsidRPr="00B16A3D">
        <w:rPr>
          <w:rFonts w:ascii="Goudy Old Style" w:hAnsi="Goudy Old Style" w:cs="Segoe UI Light"/>
          <w:bCs/>
          <w:sz w:val="24"/>
          <w:szCs w:val="24"/>
          <w:lang w:val="en-ID"/>
        </w:rPr>
        <w:t xml:space="preserve">Bajo-Timor </w:t>
      </w:r>
      <w:r w:rsidR="00AC7BCF">
        <w:rPr>
          <w:rFonts w:ascii="Goudy Old Style" w:hAnsi="Goudy Old Style" w:cs="Segoe UI Light"/>
          <w:bCs/>
          <w:sz w:val="24"/>
          <w:szCs w:val="24"/>
          <w:lang w:val="en-ID"/>
        </w:rPr>
        <w:t>in Nusa Tengga</w:t>
      </w:r>
      <w:r w:rsidR="00934A22">
        <w:rPr>
          <w:rFonts w:ascii="Goudy Old Style" w:hAnsi="Goudy Old Style" w:cs="Segoe UI Light"/>
          <w:bCs/>
          <w:sz w:val="24"/>
          <w:szCs w:val="24"/>
          <w:lang w:val="en-ID"/>
        </w:rPr>
        <w:t>ra</w:t>
      </w:r>
      <w:r w:rsidR="00AC7BCF">
        <w:rPr>
          <w:rFonts w:ascii="Goudy Old Style" w:hAnsi="Goudy Old Style" w:cs="Segoe UI Light"/>
          <w:bCs/>
          <w:sz w:val="24"/>
          <w:szCs w:val="24"/>
          <w:lang w:val="en-ID"/>
        </w:rPr>
        <w:t xml:space="preserve"> Province.</w:t>
      </w:r>
      <w:r w:rsidR="006363D1">
        <w:rPr>
          <w:rFonts w:ascii="Goudy Old Style" w:hAnsi="Goudy Old Style" w:cs="Segoe UI Light"/>
          <w:bCs/>
          <w:sz w:val="24"/>
          <w:szCs w:val="24"/>
          <w:lang w:val="en-ID"/>
        </w:rPr>
        <w:t xml:space="preserve"> </w:t>
      </w:r>
      <w:r w:rsidR="00865C36">
        <w:rPr>
          <w:rFonts w:ascii="Goudy Old Style" w:hAnsi="Goudy Old Style" w:cs="Segoe UI Light"/>
          <w:bCs/>
          <w:sz w:val="24"/>
          <w:szCs w:val="24"/>
          <w:lang w:val="en-ID"/>
        </w:rPr>
        <w:t>The w</w:t>
      </w:r>
      <w:r w:rsidR="006363D1">
        <w:rPr>
          <w:rFonts w:ascii="Goudy Old Style" w:hAnsi="Goudy Old Style" w:cs="Segoe UI Light"/>
          <w:bCs/>
          <w:sz w:val="24"/>
          <w:szCs w:val="24"/>
          <w:lang w:val="en-ID"/>
        </w:rPr>
        <w:t>hale shark</w:t>
      </w:r>
      <w:r w:rsidR="00865C36">
        <w:rPr>
          <w:rFonts w:ascii="Goudy Old Style" w:hAnsi="Goudy Old Style" w:cs="Segoe UI Light"/>
          <w:bCs/>
          <w:sz w:val="24"/>
          <w:szCs w:val="24"/>
          <w:lang w:val="en-ID"/>
        </w:rPr>
        <w:t xml:space="preserve"> species</w:t>
      </w:r>
      <w:r w:rsidR="006363D1">
        <w:rPr>
          <w:rFonts w:ascii="Goudy Old Style" w:hAnsi="Goudy Old Style" w:cs="Segoe UI Light"/>
          <w:bCs/>
          <w:sz w:val="24"/>
          <w:szCs w:val="24"/>
          <w:lang w:val="en-ID"/>
        </w:rPr>
        <w:t xml:space="preserve"> is most likely to survive</w:t>
      </w:r>
      <w:r w:rsidR="00CA6CEA">
        <w:rPr>
          <w:rFonts w:ascii="Goudy Old Style" w:hAnsi="Goudy Old Style" w:cs="Segoe UI Light"/>
          <w:bCs/>
          <w:sz w:val="24"/>
          <w:szCs w:val="24"/>
          <w:lang w:val="en-ID"/>
        </w:rPr>
        <w:t xml:space="preserve"> </w:t>
      </w:r>
      <w:r w:rsidR="00934A22">
        <w:rPr>
          <w:rFonts w:ascii="Goudy Old Style" w:hAnsi="Goudy Old Style" w:cs="Segoe UI Light"/>
          <w:bCs/>
          <w:sz w:val="24"/>
          <w:szCs w:val="24"/>
          <w:lang w:val="en-ID"/>
        </w:rPr>
        <w:t xml:space="preserve">for </w:t>
      </w:r>
      <w:r w:rsidR="00CA6CEA">
        <w:rPr>
          <w:rFonts w:ascii="Goudy Old Style" w:hAnsi="Goudy Old Style" w:cs="Segoe UI Light"/>
          <w:bCs/>
          <w:sz w:val="24"/>
          <w:szCs w:val="24"/>
          <w:lang w:val="en-ID"/>
        </w:rPr>
        <w:t xml:space="preserve">the following reasons: </w:t>
      </w:r>
      <w:r w:rsidR="006363D1">
        <w:rPr>
          <w:rFonts w:ascii="Goudy Old Style" w:hAnsi="Goudy Old Style" w:cs="Segoe UI Light"/>
          <w:bCs/>
          <w:sz w:val="24"/>
          <w:szCs w:val="24"/>
          <w:lang w:val="en-ID"/>
        </w:rPr>
        <w:t>the community possesses customary law</w:t>
      </w:r>
      <w:r w:rsidR="00865C36">
        <w:rPr>
          <w:rFonts w:ascii="Goudy Old Style" w:hAnsi="Goudy Old Style" w:cs="Segoe UI Light"/>
          <w:bCs/>
          <w:sz w:val="24"/>
          <w:szCs w:val="24"/>
          <w:lang w:val="en-ID"/>
        </w:rPr>
        <w:t xml:space="preserve"> forbidding people to hunt them</w:t>
      </w:r>
      <w:r w:rsidR="00CA6CEA">
        <w:rPr>
          <w:rFonts w:ascii="Goudy Old Style" w:hAnsi="Goudy Old Style" w:cs="Segoe UI Light"/>
          <w:bCs/>
          <w:sz w:val="24"/>
          <w:szCs w:val="24"/>
          <w:lang w:val="en-ID"/>
        </w:rPr>
        <w:t xml:space="preserve">, the absence of need to hunt whale for commercial purposes, and </w:t>
      </w:r>
      <w:r w:rsidR="00934A22">
        <w:rPr>
          <w:rFonts w:ascii="Goudy Old Style" w:hAnsi="Goudy Old Style" w:cs="Segoe UI Light"/>
          <w:bCs/>
          <w:sz w:val="24"/>
          <w:szCs w:val="24"/>
          <w:lang w:val="en-ID"/>
        </w:rPr>
        <w:t xml:space="preserve">the absence of  </w:t>
      </w:r>
      <w:r w:rsidR="00CA6CEA">
        <w:rPr>
          <w:rFonts w:ascii="Goudy Old Style" w:hAnsi="Goudy Old Style" w:cs="Segoe UI Light"/>
          <w:bCs/>
          <w:sz w:val="24"/>
          <w:szCs w:val="24"/>
          <w:lang w:val="en-ID"/>
        </w:rPr>
        <w:t>adequate technology to catch the shark</w:t>
      </w:r>
      <w:r w:rsidR="00BD533C">
        <w:rPr>
          <w:rFonts w:ascii="Goudy Old Style" w:hAnsi="Goudy Old Style" w:cs="Segoe UI Light"/>
          <w:bCs/>
          <w:sz w:val="24"/>
          <w:szCs w:val="24"/>
          <w:lang w:val="en-ID"/>
        </w:rPr>
        <w:t xml:space="preserve">; and forth: </w:t>
      </w:r>
      <w:r w:rsidRPr="00B16A3D">
        <w:rPr>
          <w:rFonts w:ascii="Goudy Old Style" w:hAnsi="Goudy Old Style" w:cs="Segoe UI Light"/>
          <w:bCs/>
          <w:sz w:val="24"/>
          <w:szCs w:val="24"/>
          <w:lang w:val="en-ID"/>
        </w:rPr>
        <w:fldChar w:fldCharType="begin" w:fldLock="1"/>
      </w:r>
      <w:r w:rsidRPr="00B16A3D">
        <w:rPr>
          <w:rFonts w:ascii="Goudy Old Style" w:hAnsi="Goudy Old Style" w:cs="Segoe UI Light"/>
          <w:bCs/>
          <w:sz w:val="24"/>
          <w:szCs w:val="24"/>
          <w:lang w:val="en-ID"/>
        </w:rPr>
        <w:instrText>ADDIN CSL_CITATION {"citationItems":[{"id":"ITEM-1","itemData":{"DOI":"10.1186/s42779-022-00120-z","ISBN":"4277902200","ISSN":"23526181","abstract":"As a country with rice as the staple food, the dominant traditional ecological knowledge (TEK) on food in Indonesia is rice. However, in Tawangmangu District, Central Java Province, the TEK inherited from their ancestors is about non-rice food security. This study aimed to explore how villagers pass on and practice their knowledge and beliefs in food defense based on traditional ecological knowledge. The data were collected through FGD, interviews, and field observations of traditional ceremonial processions, agricultural activities, and natural resource management. The results showed that TEK in Tawangmangu had three themes, including (1) TEK communication and inheritance through folktales on the origin of vegetables and corn, taboo words, such as the prohibition of planting rice, and the symbolic meaning of traditional rituals and offerings; (2) the people’s philosophy is reflected in their view of God, ancestors’ spirits as folktales figures, village guards’ spirits, and other living things. The folktales protagonists’ spirits are asked to provide protection, while the antagonists' spirits are asked not to interfere; and (3) natural resources sustainability involves maintaining non-rice plant commodities, terraced agricultural land management, intercropping systems, managing water resource and crop yields, and traditional houses architecture. The locals protect the forest on Mount Lawu and Pringgodani Cave as their source of life by prohibiting cutting trees and reforestation.","author":[{"dropping-particle":"","family":"Sumarwati","given":"Sumarwati","non-dropping-particle":"","parse-names":false,"suffix":""}],"container-title":"Journal of Ethnic Foods","id":"ITEM-1","issue":"1","issued":{"date-parts":[["2022"]]},"publisher":"BioMed Central","title":"Traditional ecological knowledge on the slope of Mount Lawu, Indonesia: all about non-rice food security","type":"article-journal","volume":"9"},"uris":["http://www.mendeley.com/documents/?uuid=204e0cd7-8d37-4b4a-8a38-efc10cc783f8"]}],"mendeley":{"formattedCitation":"(Sumarwati, 2022)","manualFormatting":"Sumarwati (2022)","plainTextFormattedCitation":"(Sumarwati, 2022)","previouslyFormattedCitation":"(Sumarwati, 2022)"},"properties":{"noteIndex":0},"schema":"https://github.com/citation-style-language/schema/raw/master/csl-citation.json"}</w:instrText>
      </w:r>
      <w:r w:rsidRPr="00B16A3D">
        <w:rPr>
          <w:rFonts w:ascii="Goudy Old Style" w:hAnsi="Goudy Old Style" w:cs="Segoe UI Light"/>
          <w:bCs/>
          <w:sz w:val="24"/>
          <w:szCs w:val="24"/>
          <w:lang w:val="en-ID"/>
        </w:rPr>
        <w:fldChar w:fldCharType="separate"/>
      </w:r>
      <w:r w:rsidRPr="00B16A3D">
        <w:rPr>
          <w:rFonts w:ascii="Goudy Old Style" w:hAnsi="Goudy Old Style" w:cs="Segoe UI Light"/>
          <w:bCs/>
          <w:noProof/>
          <w:sz w:val="24"/>
          <w:szCs w:val="24"/>
          <w:lang w:val="en-ID"/>
        </w:rPr>
        <w:t>Sumarwati (2022)</w:t>
      </w:r>
      <w:r w:rsidRPr="00B16A3D">
        <w:rPr>
          <w:rFonts w:ascii="Goudy Old Style" w:hAnsi="Goudy Old Style" w:cs="Segoe UI Light"/>
          <w:bCs/>
          <w:sz w:val="24"/>
          <w:szCs w:val="24"/>
        </w:rPr>
        <w:fldChar w:fldCharType="end"/>
      </w:r>
      <w:r w:rsidRPr="00B16A3D">
        <w:rPr>
          <w:rFonts w:ascii="Goudy Old Style" w:hAnsi="Goudy Old Style" w:cs="Segoe UI Light"/>
          <w:bCs/>
          <w:sz w:val="24"/>
          <w:szCs w:val="24"/>
          <w:lang w:val="en-ID"/>
        </w:rPr>
        <w:t xml:space="preserve"> </w:t>
      </w:r>
      <w:r w:rsidR="00046278">
        <w:rPr>
          <w:rFonts w:ascii="Goudy Old Style" w:hAnsi="Goudy Old Style" w:cs="Segoe UI Light"/>
          <w:bCs/>
          <w:sz w:val="24"/>
          <w:szCs w:val="24"/>
          <w:lang w:val="en-ID"/>
        </w:rPr>
        <w:t xml:space="preserve">investigate the PET of the community residing in the slope of </w:t>
      </w:r>
      <w:proofErr w:type="spellStart"/>
      <w:r w:rsidRPr="00B16A3D">
        <w:rPr>
          <w:rFonts w:ascii="Goudy Old Style" w:hAnsi="Goudy Old Style" w:cs="Segoe UI Light"/>
          <w:bCs/>
          <w:sz w:val="24"/>
          <w:szCs w:val="24"/>
          <w:lang w:val="en-ID"/>
        </w:rPr>
        <w:t>Gunung</w:t>
      </w:r>
      <w:proofErr w:type="spellEnd"/>
      <w:r w:rsidRPr="00B16A3D">
        <w:rPr>
          <w:rFonts w:ascii="Goudy Old Style" w:hAnsi="Goudy Old Style" w:cs="Segoe UI Light"/>
          <w:bCs/>
          <w:sz w:val="24"/>
          <w:szCs w:val="24"/>
          <w:lang w:val="en-ID"/>
        </w:rPr>
        <w:t xml:space="preserve"> </w:t>
      </w:r>
      <w:proofErr w:type="spellStart"/>
      <w:r w:rsidRPr="00B16A3D">
        <w:rPr>
          <w:rFonts w:ascii="Goudy Old Style" w:hAnsi="Goudy Old Style" w:cs="Segoe UI Light"/>
          <w:bCs/>
          <w:sz w:val="24"/>
          <w:szCs w:val="24"/>
          <w:lang w:val="en-ID"/>
        </w:rPr>
        <w:t>Lawu</w:t>
      </w:r>
      <w:proofErr w:type="spellEnd"/>
      <w:r w:rsidR="00934A22">
        <w:rPr>
          <w:rFonts w:ascii="Goudy Old Style" w:hAnsi="Goudy Old Style" w:cs="Segoe UI Light"/>
          <w:bCs/>
          <w:sz w:val="24"/>
          <w:szCs w:val="24"/>
          <w:lang w:val="en-ID"/>
        </w:rPr>
        <w:t>, regarding food security of non-rice crops</w:t>
      </w:r>
      <w:r w:rsidR="00642F44">
        <w:rPr>
          <w:rFonts w:ascii="Goudy Old Style" w:hAnsi="Goudy Old Style" w:cs="Segoe UI Light"/>
          <w:bCs/>
          <w:sz w:val="24"/>
          <w:szCs w:val="24"/>
          <w:lang w:val="en-ID"/>
        </w:rPr>
        <w:t xml:space="preserve">. She identifies the people’s folklore on the origins of vegetables and corn, taboos on planting rice, ethical values and practices closely related </w:t>
      </w:r>
      <w:r w:rsidR="00F672FF">
        <w:rPr>
          <w:rFonts w:ascii="Goudy Old Style" w:hAnsi="Goudy Old Style" w:cs="Segoe UI Light"/>
          <w:bCs/>
          <w:sz w:val="24"/>
          <w:szCs w:val="24"/>
          <w:lang w:val="en-ID"/>
        </w:rPr>
        <w:t xml:space="preserve">to ensuring the sustainability of natural resources. </w:t>
      </w:r>
      <w:r w:rsidR="005E5A98" w:rsidRPr="005E5A98">
        <w:rPr>
          <w:rFonts w:ascii="Goudy Old Style" w:hAnsi="Goudy Old Style" w:cs="Segoe UI Light"/>
          <w:bCs/>
          <w:sz w:val="24"/>
          <w:szCs w:val="24"/>
        </w:rPr>
        <w:t xml:space="preserve">This </w:t>
      </w:r>
      <w:r w:rsidR="00F672FF">
        <w:rPr>
          <w:rFonts w:ascii="Goudy Old Style" w:hAnsi="Goudy Old Style" w:cs="Segoe UI Light"/>
          <w:bCs/>
          <w:sz w:val="24"/>
          <w:szCs w:val="24"/>
        </w:rPr>
        <w:t xml:space="preserve">present </w:t>
      </w:r>
      <w:r w:rsidR="00224413">
        <w:rPr>
          <w:rFonts w:ascii="Goudy Old Style" w:hAnsi="Goudy Old Style" w:cs="Segoe UI Light"/>
          <w:bCs/>
          <w:sz w:val="24"/>
          <w:szCs w:val="24"/>
        </w:rPr>
        <w:t xml:space="preserve">research-based </w:t>
      </w:r>
      <w:r w:rsidR="005E5A98" w:rsidRPr="005E5A98">
        <w:rPr>
          <w:rFonts w:ascii="Goudy Old Style" w:hAnsi="Goudy Old Style" w:cs="Segoe UI Light"/>
          <w:bCs/>
          <w:sz w:val="24"/>
          <w:szCs w:val="24"/>
        </w:rPr>
        <w:t>article</w:t>
      </w:r>
      <w:r w:rsidR="00224413">
        <w:rPr>
          <w:rFonts w:ascii="Goudy Old Style" w:hAnsi="Goudy Old Style" w:cs="Segoe UI Light"/>
          <w:bCs/>
          <w:sz w:val="24"/>
          <w:szCs w:val="24"/>
        </w:rPr>
        <w:t xml:space="preserve"> </w:t>
      </w:r>
      <w:r w:rsidR="004C24B7">
        <w:rPr>
          <w:rFonts w:ascii="Goudy Old Style" w:hAnsi="Goudy Old Style" w:cs="Segoe UI Light"/>
          <w:bCs/>
          <w:sz w:val="24"/>
          <w:szCs w:val="24"/>
        </w:rPr>
        <w:t xml:space="preserve">is an </w:t>
      </w:r>
      <w:r w:rsidR="005E5A98" w:rsidRPr="005E5A98">
        <w:rPr>
          <w:rFonts w:ascii="Goudy Old Style" w:hAnsi="Goudy Old Style" w:cs="Segoe UI Light"/>
          <w:bCs/>
          <w:sz w:val="24"/>
          <w:szCs w:val="24"/>
        </w:rPr>
        <w:t xml:space="preserve">attempt to </w:t>
      </w:r>
      <w:r w:rsidR="00224413">
        <w:rPr>
          <w:rFonts w:ascii="Goudy Old Style" w:hAnsi="Goudy Old Style" w:cs="Segoe UI Light"/>
          <w:bCs/>
          <w:sz w:val="24"/>
          <w:szCs w:val="24"/>
        </w:rPr>
        <w:t xml:space="preserve">recognize </w:t>
      </w:r>
      <w:r w:rsidR="005E5A98" w:rsidRPr="005E5A98">
        <w:rPr>
          <w:rFonts w:ascii="Goudy Old Style" w:hAnsi="Goudy Old Style" w:cs="Segoe UI Light"/>
          <w:bCs/>
          <w:sz w:val="24"/>
          <w:szCs w:val="24"/>
        </w:rPr>
        <w:t>an</w:t>
      </w:r>
      <w:r w:rsidR="004C24B7">
        <w:rPr>
          <w:rFonts w:ascii="Goudy Old Style" w:hAnsi="Goudy Old Style" w:cs="Segoe UI Light"/>
          <w:bCs/>
          <w:sz w:val="24"/>
          <w:szCs w:val="24"/>
        </w:rPr>
        <w:t xml:space="preserve"> ecological ritual, a form TEK practiced </w:t>
      </w:r>
      <w:r w:rsidR="004C24B7" w:rsidRPr="005E5A98">
        <w:rPr>
          <w:rFonts w:ascii="Goudy Old Style" w:hAnsi="Goudy Old Style" w:cs="Segoe UI Light"/>
          <w:bCs/>
          <w:sz w:val="24"/>
          <w:szCs w:val="24"/>
        </w:rPr>
        <w:t>by the traditional community in the island of Sumba</w:t>
      </w:r>
      <w:r w:rsidR="00547D71">
        <w:rPr>
          <w:rFonts w:ascii="Goudy Old Style" w:hAnsi="Goudy Old Style" w:cs="Segoe UI Light"/>
          <w:bCs/>
          <w:sz w:val="24"/>
          <w:szCs w:val="24"/>
        </w:rPr>
        <w:t xml:space="preserve">. This ritual is </w:t>
      </w:r>
      <w:proofErr w:type="spellStart"/>
      <w:r w:rsidR="00547D71" w:rsidRPr="00F672FF">
        <w:rPr>
          <w:rFonts w:ascii="Goudy Old Style" w:hAnsi="Goudy Old Style" w:cs="Segoe UI Light"/>
          <w:bCs/>
          <w:i/>
          <w:iCs/>
          <w:sz w:val="24"/>
          <w:szCs w:val="24"/>
        </w:rPr>
        <w:t>Warung</w:t>
      </w:r>
      <w:proofErr w:type="spellEnd"/>
      <w:r w:rsidR="00547D71" w:rsidRPr="00F672FF">
        <w:rPr>
          <w:rFonts w:ascii="Goudy Old Style" w:hAnsi="Goudy Old Style" w:cs="Segoe UI Light"/>
          <w:bCs/>
          <w:i/>
          <w:iCs/>
          <w:sz w:val="24"/>
          <w:szCs w:val="24"/>
        </w:rPr>
        <w:t xml:space="preserve"> Hulu Liku</w:t>
      </w:r>
      <w:r w:rsidR="00547D71">
        <w:rPr>
          <w:rFonts w:ascii="Goudy Old Style" w:hAnsi="Goudy Old Style" w:cs="Segoe UI Light"/>
          <w:bCs/>
          <w:sz w:val="24"/>
          <w:szCs w:val="24"/>
        </w:rPr>
        <w:t xml:space="preserve">, which literally means </w:t>
      </w:r>
      <w:r w:rsidR="005E5A98" w:rsidRPr="005E5A98">
        <w:rPr>
          <w:rFonts w:ascii="Goudy Old Style" w:hAnsi="Goudy Old Style" w:cs="Segoe UI Light"/>
          <w:bCs/>
          <w:sz w:val="24"/>
          <w:szCs w:val="24"/>
        </w:rPr>
        <w:t>putting back the rope tips</w:t>
      </w:r>
      <w:r w:rsidR="00547D71">
        <w:rPr>
          <w:rFonts w:ascii="Goudy Old Style" w:hAnsi="Goudy Old Style" w:cs="Segoe UI Light"/>
          <w:bCs/>
          <w:sz w:val="24"/>
          <w:szCs w:val="24"/>
        </w:rPr>
        <w:t xml:space="preserve"> [to nature]. </w:t>
      </w:r>
      <w:r w:rsidR="005E5A98" w:rsidRPr="005E5A98">
        <w:rPr>
          <w:rFonts w:ascii="Goudy Old Style" w:hAnsi="Goudy Old Style" w:cs="Segoe UI Light"/>
          <w:bCs/>
          <w:sz w:val="24"/>
          <w:szCs w:val="24"/>
        </w:rPr>
        <w:t>Th</w:t>
      </w:r>
      <w:r w:rsidR="00547D71">
        <w:rPr>
          <w:rFonts w:ascii="Goudy Old Style" w:hAnsi="Goudy Old Style" w:cs="Segoe UI Light"/>
          <w:bCs/>
          <w:sz w:val="24"/>
          <w:szCs w:val="24"/>
        </w:rPr>
        <w:t xml:space="preserve">is ritual might give </w:t>
      </w:r>
      <w:r w:rsidR="005E5A98" w:rsidRPr="005E5A98">
        <w:rPr>
          <w:rFonts w:ascii="Goudy Old Style" w:hAnsi="Goudy Old Style" w:cs="Segoe UI Light"/>
          <w:bCs/>
          <w:sz w:val="24"/>
          <w:szCs w:val="24"/>
        </w:rPr>
        <w:t xml:space="preserve">readers an idea of how the community understands their relationship with nature, which in turn, exposes </w:t>
      </w:r>
      <w:r w:rsidR="00547D71">
        <w:rPr>
          <w:rFonts w:ascii="Goudy Old Style" w:hAnsi="Goudy Old Style" w:cs="Segoe UI Light"/>
          <w:bCs/>
          <w:sz w:val="24"/>
          <w:szCs w:val="24"/>
        </w:rPr>
        <w:t xml:space="preserve">eastern </w:t>
      </w:r>
      <w:proofErr w:type="spellStart"/>
      <w:r w:rsidR="00547D71">
        <w:rPr>
          <w:rFonts w:ascii="Goudy Old Style" w:hAnsi="Goudy Old Style" w:cs="Segoe UI Light"/>
          <w:bCs/>
          <w:sz w:val="24"/>
          <w:szCs w:val="24"/>
        </w:rPr>
        <w:t>Sumbanese</w:t>
      </w:r>
      <w:proofErr w:type="spellEnd"/>
      <w:r w:rsidR="005E5A98" w:rsidRPr="005E5A98">
        <w:rPr>
          <w:rFonts w:ascii="Goudy Old Style" w:hAnsi="Goudy Old Style" w:cs="Segoe UI Light"/>
          <w:bCs/>
          <w:sz w:val="24"/>
          <w:szCs w:val="24"/>
        </w:rPr>
        <w:t xml:space="preserve"> ecological ethics. </w:t>
      </w:r>
    </w:p>
    <w:p w14:paraId="04626D85" w14:textId="77777777" w:rsidR="00EA75A9" w:rsidRDefault="00EA75A9" w:rsidP="00B16A3D">
      <w:pPr>
        <w:pStyle w:val="ListParagraph"/>
        <w:spacing w:line="240" w:lineRule="auto"/>
        <w:ind w:left="284"/>
        <w:jc w:val="both"/>
        <w:rPr>
          <w:rFonts w:ascii="Goudy Old Style" w:hAnsi="Goudy Old Style" w:cs="Segoe UI Light"/>
          <w:bCs/>
          <w:sz w:val="24"/>
          <w:szCs w:val="24"/>
        </w:rPr>
      </w:pPr>
    </w:p>
    <w:p w14:paraId="0CB27C6A" w14:textId="77777777" w:rsidR="00A44108" w:rsidRDefault="00A44108" w:rsidP="00B16A3D">
      <w:pPr>
        <w:pStyle w:val="ListParagraph"/>
        <w:spacing w:line="240" w:lineRule="auto"/>
        <w:ind w:left="284"/>
        <w:jc w:val="both"/>
        <w:rPr>
          <w:rFonts w:ascii="Goudy Old Style" w:hAnsi="Goudy Old Style" w:cs="Segoe UI Light"/>
          <w:bCs/>
          <w:sz w:val="24"/>
          <w:szCs w:val="24"/>
        </w:rPr>
      </w:pPr>
    </w:p>
    <w:p w14:paraId="1F23CA28" w14:textId="6861ECE8" w:rsidR="00A65ACF" w:rsidRDefault="00F67985" w:rsidP="00B16A3D">
      <w:pPr>
        <w:pStyle w:val="ListParagraph"/>
        <w:spacing w:line="240" w:lineRule="auto"/>
        <w:ind w:left="0"/>
        <w:jc w:val="both"/>
        <w:rPr>
          <w:rFonts w:ascii="Goudy Old Style" w:hAnsi="Goudy Old Style" w:cs="Segoe UI Light"/>
          <w:bCs/>
          <w:iCs/>
          <w:sz w:val="24"/>
          <w:szCs w:val="24"/>
        </w:rPr>
      </w:pPr>
      <w:r w:rsidRPr="00D01BFC">
        <w:rPr>
          <w:rFonts w:ascii="Goudy Old Style" w:hAnsi="Goudy Old Style" w:cs="Segoe UI Light"/>
          <w:bCs/>
          <w:iCs/>
          <w:sz w:val="24"/>
          <w:szCs w:val="24"/>
        </w:rPr>
        <w:t>LITERATURE REVIEW</w:t>
      </w:r>
    </w:p>
    <w:p w14:paraId="2DD2622B" w14:textId="77777777" w:rsidR="00641E39" w:rsidRDefault="00641E39" w:rsidP="00B16A3D">
      <w:pPr>
        <w:pStyle w:val="ListParagraph"/>
        <w:spacing w:line="240" w:lineRule="auto"/>
        <w:ind w:left="0"/>
        <w:jc w:val="both"/>
        <w:rPr>
          <w:rFonts w:ascii="Goudy Old Style" w:hAnsi="Goudy Old Style" w:cs="Segoe UI Light"/>
          <w:bCs/>
          <w:iCs/>
          <w:sz w:val="24"/>
          <w:szCs w:val="24"/>
        </w:rPr>
      </w:pPr>
    </w:p>
    <w:p w14:paraId="49182D58" w14:textId="77F00F6C" w:rsidR="00A65ACF" w:rsidRPr="00D01BFC" w:rsidRDefault="00B4153C" w:rsidP="00B16A3D">
      <w:pPr>
        <w:pStyle w:val="ListParagraph"/>
        <w:numPr>
          <w:ilvl w:val="0"/>
          <w:numId w:val="9"/>
        </w:numPr>
        <w:spacing w:line="240" w:lineRule="auto"/>
        <w:ind w:left="426" w:hanging="426"/>
        <w:jc w:val="both"/>
        <w:rPr>
          <w:rFonts w:ascii="Goudy Old Style" w:hAnsi="Goudy Old Style" w:cs="Segoe UI Light"/>
          <w:bCs/>
          <w:iCs/>
          <w:sz w:val="24"/>
          <w:szCs w:val="24"/>
        </w:rPr>
      </w:pPr>
      <w:r>
        <w:rPr>
          <w:rFonts w:ascii="Goudy Old Style" w:hAnsi="Goudy Old Style" w:cs="Segoe UI Light"/>
          <w:bCs/>
          <w:iCs/>
          <w:sz w:val="24"/>
          <w:szCs w:val="24"/>
        </w:rPr>
        <w:t>Traditional Ecological Knowledge</w:t>
      </w:r>
    </w:p>
    <w:p w14:paraId="672D7363" w14:textId="0FFF5399" w:rsidR="005F47A9" w:rsidRDefault="00543FDB" w:rsidP="00B16A3D">
      <w:pPr>
        <w:jc w:val="both"/>
        <w:rPr>
          <w:rFonts w:ascii="Goudy Old Style" w:hAnsi="Goudy Old Style" w:cs="Segoe UI Light"/>
          <w:bCs/>
          <w:iCs/>
          <w:sz w:val="24"/>
          <w:szCs w:val="24"/>
        </w:rPr>
      </w:pPr>
      <w:r w:rsidRPr="00D01BFC">
        <w:rPr>
          <w:rFonts w:ascii="Goudy Old Style" w:hAnsi="Goudy Old Style" w:cs="Segoe UI Light"/>
          <w:bCs/>
          <w:iCs/>
          <w:sz w:val="24"/>
          <w:szCs w:val="24"/>
        </w:rPr>
        <w:t xml:space="preserve">A subcategory of </w:t>
      </w:r>
      <w:r w:rsidR="005F47A9" w:rsidRPr="00D01BFC">
        <w:rPr>
          <w:rFonts w:ascii="Goudy Old Style" w:hAnsi="Goudy Old Style" w:cs="Segoe UI Light"/>
          <w:bCs/>
          <w:iCs/>
          <w:sz w:val="24"/>
          <w:szCs w:val="24"/>
        </w:rPr>
        <w:t xml:space="preserve">traditional knowledge, </w:t>
      </w:r>
      <w:r w:rsidRPr="00D01BFC">
        <w:rPr>
          <w:rFonts w:ascii="Goudy Old Style" w:hAnsi="Goudy Old Style" w:cs="Segoe UI Light"/>
          <w:bCs/>
          <w:iCs/>
          <w:sz w:val="24"/>
          <w:szCs w:val="24"/>
        </w:rPr>
        <w:t xml:space="preserve">TEK, </w:t>
      </w:r>
      <w:r w:rsidR="00156578" w:rsidRPr="00D01BFC">
        <w:rPr>
          <w:rFonts w:ascii="Goudy Old Style" w:hAnsi="Goudy Old Style" w:cs="Segoe UI Light"/>
          <w:bCs/>
          <w:iCs/>
          <w:sz w:val="24"/>
          <w:szCs w:val="24"/>
        </w:rPr>
        <w:t>also named IEK- Indigenous Ecological Knowledge- (McCarter 2014) or” native science”</w:t>
      </w:r>
      <w:r w:rsidR="00BD4956">
        <w:rPr>
          <w:rFonts w:ascii="Goudy Old Style" w:hAnsi="Goudy Old Style" w:cs="Segoe UI Light"/>
          <w:bCs/>
          <w:iCs/>
          <w:sz w:val="24"/>
          <w:szCs w:val="24"/>
        </w:rPr>
        <w:t xml:space="preserve"> </w:t>
      </w:r>
      <w:r w:rsidR="00BD4956">
        <w:rPr>
          <w:rFonts w:ascii="Goudy Old Style" w:hAnsi="Goudy Old Style" w:cs="Segoe UI Light"/>
          <w:bCs/>
          <w:iCs/>
          <w:sz w:val="24"/>
          <w:szCs w:val="24"/>
        </w:rPr>
        <w:fldChar w:fldCharType="begin" w:fldLock="1"/>
      </w:r>
      <w:r w:rsidR="003F35FD">
        <w:rPr>
          <w:rFonts w:ascii="Goudy Old Style" w:hAnsi="Goudy Old Style" w:cs="Segoe UI Light"/>
          <w:bCs/>
          <w:iCs/>
          <w:sz w:val="24"/>
          <w:szCs w:val="24"/>
        </w:rPr>
        <w:instrText>ADDIN CSL_CITATION {"citationItems":[{"id":"ITEM-1","itemData":{"author":[{"dropping-particle":"","family":"Cajete","given":"Gregory","non-dropping-particle":"","parse-names":false,"suffix":""}],"container-title":"Traditional Ecological Knowledge: Learning From Indigenous Practices for Sustainabilty","editor":[{"dropping-particle":"","family":"Shilling","given":"Mellisa K. Nelson; Dan","non-dropping-particle":"","parse-names":false,"suffix":""}],"id":"ITEM-1","issued":{"date-parts":[["2018"]]},"publisher-place":"Cambridge","title":"Native Science and Sustaining Indigenous Communities","type":"book"},"uris":["http://www.mendeley.com/documents/?uuid=9dc831cf-b97f-4cc7-97c1-e8543d3f3bd2"]}],"mendeley":{"formattedCitation":"(Cajete, 2018)","manualFormatting":"(Cajete, 2018, p.15)","plainTextFormattedCitation":"(Cajete, 2018)","previouslyFormattedCitation":"(Cajete, 2018)"},"properties":{"noteIndex":0},"schema":"https://github.com/citation-style-language/schema/raw/master/csl-citation.json"}</w:instrText>
      </w:r>
      <w:r w:rsidR="00BD4956">
        <w:rPr>
          <w:rFonts w:ascii="Goudy Old Style" w:hAnsi="Goudy Old Style" w:cs="Segoe UI Light"/>
          <w:bCs/>
          <w:iCs/>
          <w:sz w:val="24"/>
          <w:szCs w:val="24"/>
        </w:rPr>
        <w:fldChar w:fldCharType="separate"/>
      </w:r>
      <w:r w:rsidR="00BD4956" w:rsidRPr="00BD4956">
        <w:rPr>
          <w:rFonts w:ascii="Goudy Old Style" w:hAnsi="Goudy Old Style" w:cs="Segoe UI Light"/>
          <w:bCs/>
          <w:iCs/>
          <w:noProof/>
          <w:sz w:val="24"/>
          <w:szCs w:val="24"/>
        </w:rPr>
        <w:t>(Cajete, 2018</w:t>
      </w:r>
      <w:r w:rsidR="00BD4956">
        <w:rPr>
          <w:rFonts w:ascii="Goudy Old Style" w:hAnsi="Goudy Old Style" w:cs="Segoe UI Light"/>
          <w:bCs/>
          <w:iCs/>
          <w:noProof/>
          <w:sz w:val="24"/>
          <w:szCs w:val="24"/>
        </w:rPr>
        <w:t>, p.15</w:t>
      </w:r>
      <w:r w:rsidR="00BD4956" w:rsidRPr="00BD4956">
        <w:rPr>
          <w:rFonts w:ascii="Goudy Old Style" w:hAnsi="Goudy Old Style" w:cs="Segoe UI Light"/>
          <w:bCs/>
          <w:iCs/>
          <w:noProof/>
          <w:sz w:val="24"/>
          <w:szCs w:val="24"/>
        </w:rPr>
        <w:t>)</w:t>
      </w:r>
      <w:r w:rsidR="00BD4956">
        <w:rPr>
          <w:rFonts w:ascii="Goudy Old Style" w:hAnsi="Goudy Old Style" w:cs="Segoe UI Light"/>
          <w:bCs/>
          <w:iCs/>
          <w:sz w:val="24"/>
          <w:szCs w:val="24"/>
        </w:rPr>
        <w:fldChar w:fldCharType="end"/>
      </w:r>
      <w:r w:rsidR="001176D2">
        <w:rPr>
          <w:rFonts w:ascii="Goudy Old Style" w:hAnsi="Goudy Old Style" w:cs="Segoe UI Light"/>
          <w:bCs/>
          <w:iCs/>
          <w:sz w:val="24"/>
          <w:szCs w:val="24"/>
        </w:rPr>
        <w:t>,</w:t>
      </w:r>
      <w:r w:rsidR="00156578" w:rsidRPr="00D01BFC">
        <w:rPr>
          <w:rFonts w:ascii="Goudy Old Style" w:hAnsi="Goudy Old Style" w:cs="Segoe UI Light"/>
          <w:bCs/>
          <w:iCs/>
          <w:sz w:val="24"/>
          <w:szCs w:val="24"/>
        </w:rPr>
        <w:t xml:space="preserve"> </w:t>
      </w:r>
      <w:r w:rsidR="002C4E4C" w:rsidRPr="00D01BFC">
        <w:rPr>
          <w:rFonts w:ascii="Goudy Old Style" w:hAnsi="Goudy Old Style" w:cs="Segoe UI Light"/>
          <w:bCs/>
          <w:iCs/>
          <w:sz w:val="24"/>
          <w:szCs w:val="24"/>
        </w:rPr>
        <w:t xml:space="preserve">is explained in various definitions. It is </w:t>
      </w:r>
      <w:r w:rsidR="004133F2" w:rsidRPr="00D01BFC">
        <w:rPr>
          <w:rFonts w:ascii="Goudy Old Style" w:hAnsi="Goudy Old Style" w:cs="Segoe UI Light"/>
          <w:bCs/>
          <w:iCs/>
          <w:sz w:val="24"/>
          <w:szCs w:val="24"/>
        </w:rPr>
        <w:t>an act of “rediscovering our spiritual and naturel connection to nature</w:t>
      </w:r>
      <w:r w:rsidR="003F35FD">
        <w:rPr>
          <w:rFonts w:ascii="Goudy Old Style" w:hAnsi="Goudy Old Style" w:cs="Segoe UI Light"/>
          <w:bCs/>
          <w:iCs/>
          <w:sz w:val="24"/>
          <w:szCs w:val="24"/>
        </w:rPr>
        <w:t xml:space="preserve">”  </w:t>
      </w:r>
      <w:r w:rsidR="003F35FD">
        <w:rPr>
          <w:rFonts w:ascii="Goudy Old Style" w:hAnsi="Goudy Old Style" w:cs="Segoe UI Light"/>
          <w:bCs/>
          <w:iCs/>
          <w:sz w:val="24"/>
          <w:szCs w:val="24"/>
        </w:rPr>
        <w:fldChar w:fldCharType="begin" w:fldLock="1"/>
      </w:r>
      <w:r w:rsidR="003F35FD">
        <w:rPr>
          <w:rFonts w:ascii="Goudy Old Style" w:hAnsi="Goudy Old Style" w:cs="Segoe UI Light"/>
          <w:bCs/>
          <w:iCs/>
          <w:sz w:val="24"/>
          <w:szCs w:val="24"/>
        </w:rPr>
        <w:instrText>ADDIN CSL_CITATION {"citationItems":[{"id":"ITEM-1","itemData":{"author":[{"dropping-particle":"","family":"Shilling","given":"Dan","non-dropping-particle":"","parse-names":false,"suffix":""}],"chapter-number":"One","container-title":"Traditional Ecological Knowledge: Learning from Indigenous Practices for Environmental Sustainability","editor":[{"dropping-particle":"","family":"Nelson","given":"Mellisa K.","non-dropping-particle":"","parse-names":false,"suffix":""},{"dropping-particle":"","family":"Shilling","given":"Dan","non-dropping-particle":"","parse-names":false,"suffix":""}],"id":"ITEM-1","issued":{"date-parts":[["2018"]]},"page":"3-14","publisher":"Cambridge University Press","publisher-place":"Cambridge","title":"Introduction: The Soul of Sustainability","type":"chapter"},"uris":["http://www.mendeley.com/documents/?uuid=2b8b3ea5-7512-4c4a-9901-e0fbac152e72"]}],"mendeley":{"formattedCitation":"(D. Shilling, 2018b)","manualFormatting":"(Shilling, 2018b, p. 9)","plainTextFormattedCitation":"(D. Shilling, 2018b)","previouslyFormattedCitation":"(D. Shilling, 2018b)"},"properties":{"noteIndex":0},"schema":"https://github.com/citation-style-language/schema/raw/master/csl-citation.json"}</w:instrText>
      </w:r>
      <w:r w:rsidR="003F35FD">
        <w:rPr>
          <w:rFonts w:ascii="Goudy Old Style" w:hAnsi="Goudy Old Style" w:cs="Segoe UI Light"/>
          <w:bCs/>
          <w:iCs/>
          <w:sz w:val="24"/>
          <w:szCs w:val="24"/>
        </w:rPr>
        <w:fldChar w:fldCharType="separate"/>
      </w:r>
      <w:r w:rsidR="003F35FD" w:rsidRPr="003F35FD">
        <w:rPr>
          <w:rFonts w:ascii="Goudy Old Style" w:hAnsi="Goudy Old Style" w:cs="Segoe UI Light"/>
          <w:bCs/>
          <w:iCs/>
          <w:noProof/>
          <w:sz w:val="24"/>
          <w:szCs w:val="24"/>
        </w:rPr>
        <w:t>(Shilling, 2018b</w:t>
      </w:r>
      <w:r w:rsidR="003F35FD">
        <w:rPr>
          <w:rFonts w:ascii="Goudy Old Style" w:hAnsi="Goudy Old Style" w:cs="Segoe UI Light"/>
          <w:bCs/>
          <w:iCs/>
          <w:noProof/>
          <w:sz w:val="24"/>
          <w:szCs w:val="24"/>
        </w:rPr>
        <w:t>, p. 9</w:t>
      </w:r>
      <w:r w:rsidR="003F35FD" w:rsidRPr="003F35FD">
        <w:rPr>
          <w:rFonts w:ascii="Goudy Old Style" w:hAnsi="Goudy Old Style" w:cs="Segoe UI Light"/>
          <w:bCs/>
          <w:iCs/>
          <w:noProof/>
          <w:sz w:val="24"/>
          <w:szCs w:val="24"/>
        </w:rPr>
        <w:t>)</w:t>
      </w:r>
      <w:r w:rsidR="003F35FD">
        <w:rPr>
          <w:rFonts w:ascii="Goudy Old Style" w:hAnsi="Goudy Old Style" w:cs="Segoe UI Light"/>
          <w:bCs/>
          <w:iCs/>
          <w:sz w:val="24"/>
          <w:szCs w:val="24"/>
        </w:rPr>
        <w:fldChar w:fldCharType="end"/>
      </w:r>
      <w:r w:rsidR="004133F2" w:rsidRPr="00D01BFC">
        <w:rPr>
          <w:rFonts w:ascii="Goudy Old Style" w:hAnsi="Goudy Old Style" w:cs="Segoe UI Light"/>
          <w:bCs/>
          <w:iCs/>
          <w:sz w:val="24"/>
          <w:szCs w:val="24"/>
        </w:rPr>
        <w:t xml:space="preserve">; </w:t>
      </w:r>
      <w:r w:rsidR="003F35FD">
        <w:rPr>
          <w:rFonts w:ascii="Goudy Old Style" w:hAnsi="Goudy Old Style" w:cs="Segoe UI Light"/>
          <w:bCs/>
          <w:iCs/>
          <w:sz w:val="24"/>
          <w:szCs w:val="24"/>
        </w:rPr>
        <w:fldChar w:fldCharType="begin" w:fldLock="1"/>
      </w:r>
      <w:r w:rsidR="003F35FD">
        <w:rPr>
          <w:rFonts w:ascii="Goudy Old Style" w:hAnsi="Goudy Old Style" w:cs="Segoe UI Light"/>
          <w:bCs/>
          <w:iCs/>
          <w:sz w:val="24"/>
          <w:szCs w:val="24"/>
        </w:rPr>
        <w:instrText>ADDIN CSL_CITATION {"citationItems":[{"id":"ITEM-1","itemData":{"author":[{"dropping-particle":"","family":"Berkes","given":"Fikret","non-dropping-particle":"","parse-names":false,"suffix":""}],"edition":"3rd","id":"ITEM-1","issued":{"date-parts":[["2012"]]},"publisher":"Routledge","publisher-place":"New York","title":"Sacred Ecology","type":"book"},"uris":["http://www.mendeley.com/documents/?uuid=9394a3e9-26de-4932-b0c3-6674617f3580"]}],"mendeley":{"formattedCitation":"(Berkes, 2012)","manualFormatting":"Berkes (2012)","plainTextFormattedCitation":"(Berkes, 2012)","previouslyFormattedCitation":"(Berkes, 2012)"},"properties":{"noteIndex":0},"schema":"https://github.com/citation-style-language/schema/raw/master/csl-citation.json"}</w:instrText>
      </w:r>
      <w:r w:rsidR="003F35FD">
        <w:rPr>
          <w:rFonts w:ascii="Goudy Old Style" w:hAnsi="Goudy Old Style" w:cs="Segoe UI Light"/>
          <w:bCs/>
          <w:iCs/>
          <w:sz w:val="24"/>
          <w:szCs w:val="24"/>
        </w:rPr>
        <w:fldChar w:fldCharType="separate"/>
      </w:r>
      <w:r w:rsidR="003F35FD" w:rsidRPr="003F35FD">
        <w:rPr>
          <w:rFonts w:ascii="Goudy Old Style" w:hAnsi="Goudy Old Style" w:cs="Segoe UI Light"/>
          <w:bCs/>
          <w:iCs/>
          <w:noProof/>
          <w:sz w:val="24"/>
          <w:szCs w:val="24"/>
        </w:rPr>
        <w:t xml:space="preserve">Berkes </w:t>
      </w:r>
      <w:r w:rsidR="003F35FD">
        <w:rPr>
          <w:rFonts w:ascii="Goudy Old Style" w:hAnsi="Goudy Old Style" w:cs="Segoe UI Light"/>
          <w:bCs/>
          <w:iCs/>
          <w:noProof/>
          <w:sz w:val="24"/>
          <w:szCs w:val="24"/>
        </w:rPr>
        <w:t>(</w:t>
      </w:r>
      <w:r w:rsidR="003F35FD" w:rsidRPr="003F35FD">
        <w:rPr>
          <w:rFonts w:ascii="Goudy Old Style" w:hAnsi="Goudy Old Style" w:cs="Segoe UI Light"/>
          <w:bCs/>
          <w:iCs/>
          <w:noProof/>
          <w:sz w:val="24"/>
          <w:szCs w:val="24"/>
        </w:rPr>
        <w:t>2012)</w:t>
      </w:r>
      <w:r w:rsidR="003F35FD">
        <w:rPr>
          <w:rFonts w:ascii="Goudy Old Style" w:hAnsi="Goudy Old Style" w:cs="Segoe UI Light"/>
          <w:bCs/>
          <w:iCs/>
          <w:sz w:val="24"/>
          <w:szCs w:val="24"/>
        </w:rPr>
        <w:fldChar w:fldCharType="end"/>
      </w:r>
      <w:r w:rsidR="000F09F5" w:rsidRPr="00D01BFC">
        <w:rPr>
          <w:rFonts w:ascii="Goudy Old Style" w:hAnsi="Goudy Old Style" w:cs="Segoe UI Light"/>
          <w:bCs/>
          <w:iCs/>
          <w:sz w:val="24"/>
          <w:szCs w:val="24"/>
        </w:rPr>
        <w:t xml:space="preserve"> </w:t>
      </w:r>
      <w:r w:rsidR="001D45A5" w:rsidRPr="00D01BFC">
        <w:rPr>
          <w:rFonts w:ascii="Goudy Old Style" w:hAnsi="Goudy Old Style" w:cs="Segoe UI Light"/>
          <w:bCs/>
          <w:iCs/>
          <w:sz w:val="24"/>
          <w:szCs w:val="24"/>
        </w:rPr>
        <w:t>provide</w:t>
      </w:r>
      <w:r w:rsidR="001176D2">
        <w:rPr>
          <w:rFonts w:ascii="Goudy Old Style" w:hAnsi="Goudy Old Style" w:cs="Segoe UI Light"/>
          <w:bCs/>
          <w:iCs/>
          <w:sz w:val="24"/>
          <w:szCs w:val="24"/>
        </w:rPr>
        <w:t>s</w:t>
      </w:r>
      <w:r w:rsidR="000F09F5" w:rsidRPr="00D01BFC">
        <w:rPr>
          <w:rFonts w:ascii="Goudy Old Style" w:hAnsi="Goudy Old Style" w:cs="Segoe UI Light"/>
          <w:bCs/>
          <w:iCs/>
          <w:sz w:val="24"/>
          <w:szCs w:val="24"/>
        </w:rPr>
        <w:t xml:space="preserve"> </w:t>
      </w:r>
      <w:r w:rsidR="001D45A5" w:rsidRPr="00D01BFC">
        <w:rPr>
          <w:rFonts w:ascii="Goudy Old Style" w:hAnsi="Goudy Old Style" w:cs="Segoe UI Light"/>
          <w:bCs/>
          <w:iCs/>
          <w:sz w:val="24"/>
          <w:szCs w:val="24"/>
        </w:rPr>
        <w:t>a thorough definition</w:t>
      </w:r>
      <w:r w:rsidR="000F09F5" w:rsidRPr="00D01BFC">
        <w:rPr>
          <w:rFonts w:ascii="Goudy Old Style" w:hAnsi="Goudy Old Style" w:cs="Segoe UI Light"/>
          <w:bCs/>
          <w:iCs/>
          <w:sz w:val="24"/>
          <w:szCs w:val="24"/>
        </w:rPr>
        <w:t xml:space="preserve"> of TEK, </w:t>
      </w:r>
      <w:r w:rsidR="001D45A5" w:rsidRPr="00D01BFC">
        <w:rPr>
          <w:rFonts w:ascii="Goudy Old Style" w:hAnsi="Goudy Old Style" w:cs="Segoe UI Light"/>
          <w:bCs/>
          <w:iCs/>
          <w:sz w:val="24"/>
          <w:szCs w:val="24"/>
        </w:rPr>
        <w:t>stating that</w:t>
      </w:r>
      <w:r w:rsidR="000F09F5" w:rsidRPr="00D01BFC">
        <w:rPr>
          <w:rFonts w:ascii="Goudy Old Style" w:hAnsi="Goudy Old Style" w:cs="Segoe UI Light"/>
          <w:bCs/>
          <w:iCs/>
          <w:sz w:val="24"/>
          <w:szCs w:val="24"/>
        </w:rPr>
        <w:t>, it refers to</w:t>
      </w:r>
      <w:r w:rsidR="00287CB8" w:rsidRPr="00D01BFC">
        <w:rPr>
          <w:rFonts w:ascii="Goudy Old Style" w:hAnsi="Goudy Old Style" w:cs="Segoe UI Light"/>
          <w:bCs/>
          <w:iCs/>
          <w:sz w:val="24"/>
          <w:szCs w:val="24"/>
        </w:rPr>
        <w:t>,</w:t>
      </w:r>
      <w:r w:rsidR="000F09F5" w:rsidRPr="00D01BFC">
        <w:rPr>
          <w:rFonts w:ascii="Goudy Old Style" w:hAnsi="Goudy Old Style" w:cs="Segoe UI Light"/>
          <w:bCs/>
          <w:iCs/>
          <w:sz w:val="24"/>
          <w:szCs w:val="24"/>
        </w:rPr>
        <w:t xml:space="preserve"> “a cumulative body of knowledge, practice, and belief, evolving by adaptive processes and handed down </w:t>
      </w:r>
      <w:r w:rsidR="00287CB8" w:rsidRPr="00D01BFC">
        <w:rPr>
          <w:rFonts w:ascii="Goudy Old Style" w:hAnsi="Goudy Old Style" w:cs="Segoe UI Light"/>
          <w:bCs/>
          <w:iCs/>
          <w:sz w:val="24"/>
          <w:szCs w:val="24"/>
        </w:rPr>
        <w:t>through generations by cultural transmissions, about the relationship of living beings (including humans) with one another and with their environment</w:t>
      </w:r>
      <w:r w:rsidR="00A44108">
        <w:rPr>
          <w:rFonts w:ascii="Goudy Old Style" w:hAnsi="Goudy Old Style" w:cs="Segoe UI Light"/>
          <w:bCs/>
          <w:iCs/>
          <w:sz w:val="24"/>
          <w:szCs w:val="24"/>
        </w:rPr>
        <w:t>”</w:t>
      </w:r>
      <w:r w:rsidR="00287CB8" w:rsidRPr="00D01BFC">
        <w:rPr>
          <w:rFonts w:ascii="Goudy Old Style" w:hAnsi="Goudy Old Style" w:cs="Segoe UI Light"/>
          <w:bCs/>
          <w:iCs/>
          <w:sz w:val="24"/>
          <w:szCs w:val="24"/>
        </w:rPr>
        <w:t xml:space="preserve"> (</w:t>
      </w:r>
      <w:r w:rsidR="00A44108">
        <w:rPr>
          <w:rFonts w:ascii="Goudy Old Style" w:hAnsi="Goudy Old Style" w:cs="Segoe UI Light"/>
          <w:bCs/>
          <w:iCs/>
          <w:sz w:val="24"/>
          <w:szCs w:val="24"/>
        </w:rPr>
        <w:t xml:space="preserve">p. </w:t>
      </w:r>
      <w:r w:rsidR="00287CB8" w:rsidRPr="00D01BFC">
        <w:rPr>
          <w:rFonts w:ascii="Goudy Old Style" w:hAnsi="Goudy Old Style" w:cs="Segoe UI Light"/>
          <w:bCs/>
          <w:iCs/>
          <w:sz w:val="24"/>
          <w:szCs w:val="24"/>
        </w:rPr>
        <w:t>7).</w:t>
      </w:r>
      <w:r w:rsidR="004133F2" w:rsidRPr="00D01BFC">
        <w:rPr>
          <w:rFonts w:ascii="Goudy Old Style" w:hAnsi="Goudy Old Style" w:cs="Segoe UI Light"/>
          <w:bCs/>
          <w:iCs/>
          <w:sz w:val="24"/>
          <w:szCs w:val="24"/>
        </w:rPr>
        <w:t xml:space="preserve"> </w:t>
      </w:r>
      <w:r w:rsidR="00287CB8" w:rsidRPr="00D01BFC">
        <w:rPr>
          <w:rFonts w:ascii="Goudy Old Style" w:hAnsi="Goudy Old Style" w:cs="Segoe UI Light"/>
          <w:bCs/>
          <w:iCs/>
          <w:sz w:val="24"/>
          <w:szCs w:val="24"/>
        </w:rPr>
        <w:t>Thus</w:t>
      </w:r>
      <w:r w:rsidR="00AD5338" w:rsidRPr="00D01BFC">
        <w:rPr>
          <w:rFonts w:ascii="Goudy Old Style" w:hAnsi="Goudy Old Style" w:cs="Segoe UI Light"/>
          <w:bCs/>
          <w:iCs/>
          <w:sz w:val="24"/>
          <w:szCs w:val="24"/>
        </w:rPr>
        <w:t xml:space="preserve">, </w:t>
      </w:r>
      <w:r w:rsidR="00287CB8" w:rsidRPr="00D01BFC">
        <w:rPr>
          <w:rFonts w:ascii="Goudy Old Style" w:hAnsi="Goudy Old Style" w:cs="Segoe UI Light"/>
          <w:bCs/>
          <w:iCs/>
          <w:sz w:val="24"/>
          <w:szCs w:val="24"/>
        </w:rPr>
        <w:t xml:space="preserve">as </w:t>
      </w:r>
      <w:r w:rsidR="00AD5338" w:rsidRPr="00D01BFC">
        <w:rPr>
          <w:rFonts w:ascii="Goudy Old Style" w:hAnsi="Goudy Old Style" w:cs="Segoe UI Light"/>
          <w:bCs/>
          <w:iCs/>
          <w:sz w:val="24"/>
          <w:szCs w:val="24"/>
        </w:rPr>
        <w:t>the</w:t>
      </w:r>
      <w:r w:rsidR="00287CB8" w:rsidRPr="00D01BFC">
        <w:rPr>
          <w:rFonts w:ascii="Goudy Old Style" w:hAnsi="Goudy Old Style" w:cs="Segoe UI Light"/>
          <w:bCs/>
          <w:iCs/>
          <w:sz w:val="24"/>
          <w:szCs w:val="24"/>
        </w:rPr>
        <w:t xml:space="preserve"> name suggests, PET </w:t>
      </w:r>
      <w:r w:rsidR="00877991" w:rsidRPr="00D01BFC">
        <w:rPr>
          <w:rFonts w:ascii="Goudy Old Style" w:hAnsi="Goudy Old Style" w:cs="Segoe UI Light"/>
          <w:bCs/>
          <w:iCs/>
          <w:sz w:val="24"/>
          <w:szCs w:val="24"/>
        </w:rPr>
        <w:t>refers to</w:t>
      </w:r>
      <w:r w:rsidR="00B23317" w:rsidRPr="00D01BFC">
        <w:rPr>
          <w:rFonts w:ascii="Goudy Old Style" w:hAnsi="Goudy Old Style" w:cs="Segoe UI Light"/>
          <w:bCs/>
          <w:iCs/>
          <w:sz w:val="24"/>
          <w:szCs w:val="24"/>
        </w:rPr>
        <w:t xml:space="preserve"> traditional communities’ ecological perceptions and </w:t>
      </w:r>
      <w:r w:rsidR="00AD5338" w:rsidRPr="00D01BFC">
        <w:rPr>
          <w:rFonts w:ascii="Goudy Old Style" w:hAnsi="Goudy Old Style" w:cs="Segoe UI Light"/>
          <w:bCs/>
          <w:iCs/>
          <w:sz w:val="24"/>
          <w:szCs w:val="24"/>
        </w:rPr>
        <w:t xml:space="preserve">adaptive </w:t>
      </w:r>
      <w:r w:rsidR="00B23317" w:rsidRPr="00D01BFC">
        <w:rPr>
          <w:rFonts w:ascii="Goudy Old Style" w:hAnsi="Goudy Old Style" w:cs="Segoe UI Light"/>
          <w:bCs/>
          <w:iCs/>
          <w:sz w:val="24"/>
          <w:szCs w:val="24"/>
        </w:rPr>
        <w:t xml:space="preserve">practices transmitted through generations as a result of </w:t>
      </w:r>
      <w:r w:rsidR="00AD5338" w:rsidRPr="00D01BFC">
        <w:rPr>
          <w:rFonts w:ascii="Goudy Old Style" w:hAnsi="Goudy Old Style" w:cs="Segoe UI Light"/>
          <w:bCs/>
          <w:iCs/>
          <w:sz w:val="24"/>
          <w:szCs w:val="24"/>
        </w:rPr>
        <w:t xml:space="preserve">dynamic interactions with their surroundings. </w:t>
      </w:r>
    </w:p>
    <w:p w14:paraId="3D7D7AEF" w14:textId="77777777" w:rsidR="00EE615A" w:rsidRPr="00D01BFC" w:rsidRDefault="00EE615A" w:rsidP="00B16A3D">
      <w:pPr>
        <w:jc w:val="both"/>
        <w:rPr>
          <w:rFonts w:ascii="Goudy Old Style" w:hAnsi="Goudy Old Style" w:cs="Segoe UI Light"/>
          <w:bCs/>
          <w:iCs/>
          <w:sz w:val="24"/>
          <w:szCs w:val="24"/>
        </w:rPr>
      </w:pPr>
    </w:p>
    <w:p w14:paraId="0724C2F3" w14:textId="3BFAC14C" w:rsidR="001B7382" w:rsidRDefault="00F672FF" w:rsidP="00B16A3D">
      <w:pPr>
        <w:pStyle w:val="ListParagraph"/>
        <w:spacing w:line="240" w:lineRule="auto"/>
        <w:ind w:left="0"/>
        <w:jc w:val="both"/>
        <w:rPr>
          <w:rFonts w:ascii="Goudy Old Style" w:hAnsi="Goudy Old Style" w:cs="Segoe UI Light"/>
          <w:bCs/>
          <w:iCs/>
          <w:sz w:val="24"/>
          <w:szCs w:val="24"/>
        </w:rPr>
      </w:pPr>
      <w:r>
        <w:rPr>
          <w:rFonts w:ascii="Goudy Old Style" w:hAnsi="Goudy Old Style" w:cs="Segoe UI Light"/>
          <w:bCs/>
          <w:iCs/>
          <w:sz w:val="24"/>
          <w:szCs w:val="24"/>
        </w:rPr>
        <w:t>On</w:t>
      </w:r>
      <w:r w:rsidR="005E6B65" w:rsidRPr="00D01BFC">
        <w:rPr>
          <w:rFonts w:ascii="Goudy Old Style" w:hAnsi="Goudy Old Style" w:cs="Segoe UI Light"/>
          <w:bCs/>
          <w:iCs/>
          <w:sz w:val="24"/>
          <w:szCs w:val="24"/>
        </w:rPr>
        <w:t>ce marginalized in scientific discussion</w:t>
      </w:r>
      <w:r w:rsidR="00F812AD">
        <w:rPr>
          <w:rFonts w:ascii="Goudy Old Style" w:hAnsi="Goudy Old Style" w:cs="Segoe UI Light"/>
          <w:bCs/>
          <w:iCs/>
          <w:sz w:val="24"/>
          <w:szCs w:val="24"/>
        </w:rPr>
        <w:t>s</w:t>
      </w:r>
      <w:r w:rsidR="003F35FD">
        <w:rPr>
          <w:rFonts w:ascii="Goudy Old Style" w:hAnsi="Goudy Old Style" w:cs="Segoe UI Light"/>
          <w:bCs/>
          <w:iCs/>
          <w:sz w:val="24"/>
          <w:szCs w:val="24"/>
        </w:rPr>
        <w:t xml:space="preserve"> </w:t>
      </w:r>
      <w:r w:rsidR="003F35FD">
        <w:rPr>
          <w:rFonts w:ascii="Goudy Old Style" w:hAnsi="Goudy Old Style" w:cs="Segoe UI Light"/>
          <w:bCs/>
          <w:iCs/>
          <w:sz w:val="24"/>
          <w:szCs w:val="24"/>
        </w:rPr>
        <w:fldChar w:fldCharType="begin" w:fldLock="1"/>
      </w:r>
      <w:r w:rsidR="003F35FD">
        <w:rPr>
          <w:rFonts w:ascii="Goudy Old Style" w:hAnsi="Goudy Old Style" w:cs="Segoe UI Light"/>
          <w:bCs/>
          <w:iCs/>
          <w:sz w:val="24"/>
          <w:szCs w:val="24"/>
        </w:rPr>
        <w:instrText>ADDIN CSL_CITATION {"citationItems":[{"id":"ITEM-1","itemData":{"DOI":"10.1111/j.1467-7660.1995.tb00560.x","ISSN":"14677660","abstract":"In the past few years scholarly discussions have characterized indigenous knowledge as a significant resource for development. This article interrogates the concept of indigenous knowledge and the strategies its advocates present to promote development. The article suggests that both the concept of indigenous knowledge, and its role in development, are problematic issues as currently conceptualized. To productively engage indigenous knowledge in development, we must go beyond the dichotomy of indigenous vs. scientific, and work towards greater autonomy for ‘indigenous’ peoples. © 1995 Institute of Social Studies","author":[{"dropping-particle":"","family":"Agrawal","given":"Arun","non-dropping-particle":"","parse-names":false,"suffix":""}],"container-title":"Development and Change","id":"ITEM-1","issue":"3","issued":{"date-parts":[["1995"]]},"page":"413-439","title":"Dismantling the Divide Between Indigenous and Scientific Knowledge","type":"article-journal","volume":"26"},"uris":["http://www.mendeley.com/documents/?uuid=a5ca5021-f1c1-4716-99c1-a1a6cf91b620"]}],"mendeley":{"formattedCitation":"(Agrawal, 1995)","plainTextFormattedCitation":"(Agrawal, 1995)","previouslyFormattedCitation":"(Agrawal, 1995)"},"properties":{"noteIndex":0},"schema":"https://github.com/citation-style-language/schema/raw/master/csl-citation.json"}</w:instrText>
      </w:r>
      <w:r w:rsidR="003F35FD">
        <w:rPr>
          <w:rFonts w:ascii="Goudy Old Style" w:hAnsi="Goudy Old Style" w:cs="Segoe UI Light"/>
          <w:bCs/>
          <w:iCs/>
          <w:sz w:val="24"/>
          <w:szCs w:val="24"/>
        </w:rPr>
        <w:fldChar w:fldCharType="separate"/>
      </w:r>
      <w:r w:rsidR="003F35FD" w:rsidRPr="003F35FD">
        <w:rPr>
          <w:rFonts w:ascii="Goudy Old Style" w:hAnsi="Goudy Old Style" w:cs="Segoe UI Light"/>
          <w:bCs/>
          <w:iCs/>
          <w:noProof/>
          <w:sz w:val="24"/>
          <w:szCs w:val="24"/>
        </w:rPr>
        <w:t>(Agrawal, 1995)</w:t>
      </w:r>
      <w:r w:rsidR="003F35FD">
        <w:rPr>
          <w:rFonts w:ascii="Goudy Old Style" w:hAnsi="Goudy Old Style" w:cs="Segoe UI Light"/>
          <w:bCs/>
          <w:iCs/>
          <w:sz w:val="24"/>
          <w:szCs w:val="24"/>
        </w:rPr>
        <w:fldChar w:fldCharType="end"/>
      </w:r>
      <w:r w:rsidR="00DD70C7">
        <w:rPr>
          <w:rFonts w:ascii="Goudy Old Style" w:hAnsi="Goudy Old Style" w:cs="Segoe UI Light"/>
          <w:bCs/>
          <w:iCs/>
          <w:sz w:val="24"/>
          <w:szCs w:val="24"/>
        </w:rPr>
        <w:t xml:space="preserve">, TEK </w:t>
      </w:r>
      <w:r w:rsidR="001B7382">
        <w:rPr>
          <w:rFonts w:ascii="Goudy Old Style" w:hAnsi="Goudy Old Style" w:cs="Segoe UI Light"/>
          <w:bCs/>
          <w:iCs/>
          <w:sz w:val="24"/>
          <w:szCs w:val="24"/>
        </w:rPr>
        <w:t xml:space="preserve">started gaining </w:t>
      </w:r>
      <w:r w:rsidR="001176D2">
        <w:rPr>
          <w:rFonts w:ascii="Goudy Old Style" w:hAnsi="Goudy Old Style" w:cs="Segoe UI Light"/>
          <w:bCs/>
          <w:iCs/>
          <w:sz w:val="24"/>
          <w:szCs w:val="24"/>
        </w:rPr>
        <w:t xml:space="preserve">serious attention </w:t>
      </w:r>
      <w:r w:rsidR="001B7382">
        <w:rPr>
          <w:rFonts w:ascii="Goudy Old Style" w:hAnsi="Goudy Old Style" w:cs="Segoe UI Light"/>
          <w:bCs/>
          <w:iCs/>
          <w:sz w:val="24"/>
          <w:szCs w:val="24"/>
        </w:rPr>
        <w:t xml:space="preserve"> in</w:t>
      </w:r>
      <w:r w:rsidR="001176D2">
        <w:rPr>
          <w:rFonts w:ascii="Goudy Old Style" w:hAnsi="Goudy Old Style" w:cs="Segoe UI Light"/>
          <w:bCs/>
          <w:iCs/>
          <w:sz w:val="24"/>
          <w:szCs w:val="24"/>
        </w:rPr>
        <w:t>1980s</w:t>
      </w:r>
      <w:r w:rsidR="001B7382">
        <w:rPr>
          <w:rFonts w:ascii="Goudy Old Style" w:hAnsi="Goudy Old Style" w:cs="Segoe UI Light"/>
          <w:bCs/>
          <w:iCs/>
          <w:sz w:val="24"/>
          <w:szCs w:val="24"/>
        </w:rPr>
        <w:t xml:space="preserve"> when ethnobiologist </w:t>
      </w:r>
      <w:r w:rsidR="00115F77">
        <w:rPr>
          <w:rFonts w:ascii="Goudy Old Style" w:hAnsi="Goudy Old Style" w:cs="Segoe UI Light"/>
          <w:bCs/>
          <w:iCs/>
          <w:sz w:val="24"/>
          <w:szCs w:val="24"/>
        </w:rPr>
        <w:t>carried out researches on local species and identify them using emic perspectives</w:t>
      </w:r>
      <w:r w:rsidR="003F35FD">
        <w:rPr>
          <w:rFonts w:ascii="Goudy Old Style" w:hAnsi="Goudy Old Style" w:cs="Segoe UI Light"/>
          <w:bCs/>
          <w:iCs/>
          <w:sz w:val="24"/>
          <w:szCs w:val="24"/>
        </w:rPr>
        <w:t xml:space="preserve"> </w:t>
      </w:r>
      <w:r w:rsidR="003F35FD">
        <w:rPr>
          <w:rFonts w:ascii="Goudy Old Style" w:hAnsi="Goudy Old Style" w:cs="Segoe UI Light"/>
          <w:bCs/>
          <w:iCs/>
          <w:sz w:val="24"/>
          <w:szCs w:val="24"/>
        </w:rPr>
        <w:fldChar w:fldCharType="begin" w:fldLock="1"/>
      </w:r>
      <w:r w:rsidR="000814D4">
        <w:rPr>
          <w:rFonts w:ascii="Goudy Old Style" w:hAnsi="Goudy Old Style" w:cs="Segoe UI Light"/>
          <w:bCs/>
          <w:iCs/>
          <w:sz w:val="24"/>
          <w:szCs w:val="24"/>
        </w:rPr>
        <w:instrText>ADDIN CSL_CITATION {"citationItems":[{"id":"ITEM-1","itemData":{"DOI":"10.4324/9781003297444-13","abstract":"Predicting the binding mode of flexible polypeptides to proteins is an important task that falls outside the domain of applicability of most small molecule and protein</w:instrText>
      </w:r>
      <w:r w:rsidR="000814D4">
        <w:rPr>
          <w:rFonts w:ascii="Times New Roman" w:hAnsi="Times New Roman"/>
          <w:bCs/>
          <w:iCs/>
          <w:sz w:val="24"/>
          <w:szCs w:val="24"/>
        </w:rPr>
        <w:instrText>−</w:instrText>
      </w:r>
      <w:r w:rsidR="000814D4">
        <w:rPr>
          <w:rFonts w:ascii="Goudy Old Style" w:hAnsi="Goudy Old Style" w:cs="Segoe UI Light"/>
          <w:bCs/>
          <w:iCs/>
          <w:sz w:val="24"/>
          <w:szCs w:val="24"/>
        </w:rPr>
        <w:instrText>protein docking tools. Here, we test the small molecule flexible ligand docking program Glide on a set of 19 non-</w:instrText>
      </w:r>
      <w:r w:rsidR="000814D4">
        <w:rPr>
          <w:rFonts w:ascii="Cambria" w:hAnsi="Cambria" w:cs="Cambria"/>
          <w:bCs/>
          <w:iCs/>
          <w:sz w:val="24"/>
          <w:szCs w:val="24"/>
        </w:rPr>
        <w:instrText>α</w:instrText>
      </w:r>
      <w:r w:rsidR="000814D4">
        <w:rPr>
          <w:rFonts w:ascii="Goudy Old Style" w:hAnsi="Goudy Old Style" w:cs="Segoe UI Light"/>
          <w:bCs/>
          <w:iCs/>
          <w:sz w:val="24"/>
          <w:szCs w:val="24"/>
        </w:rPr>
        <w:instrText>-helical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approach.","author":[{"dropping-particle":"","family":"Casi","given":"Corinna","non-dropping-particle":"","parse-names":false,"suffix":""},{"dropping-particle":"","family":"Guttorm","given":"Hanna Ellen","non-dropping-particle":"","parse-names":false,"suffix":""},{"dropping-particle":"","family":"Virtanen","given":"Pirjo Kristiina","non-dropping-particle":"","parse-names":false,"suffix":""}],"chapter-number":"13","container-title":"Situating Sustainability: A Handbook of Contexts and Concepts","editor":[{"dropping-particle":"","family":"Krieg","given":"C.P.","non-dropping-particle":"","parse-names":false,"suffix":""},{"dropping-particle":"","family":"Toivanen","given":"R.","non-dropping-particle":"","parse-names":false,"suffix":""}],"id":"ITEM-1","issued":{"date-parts":[["2022"]]},"page":"222-233","publisher":"Helsinki University Press","publisher-place":"Helsinki","title":"Traditional Ecological Knowledge","type":"chapter"},"uris":["http://www.mendeley.com/documents/?uuid=3310af11-5c79-4f78-a5a4-34557b525a90"]}],"mendeley":{"formattedCitation":"(Casi et al., 2022)","plainTextFormattedCitation":"(Casi et al., 2022)","previouslyFormattedCitation":"(Casi et al., 2022)"},"properties":{"noteIndex":0},"schema":"https://github.com/citation-style-language/schema/raw/master/csl-citation.json"}</w:instrText>
      </w:r>
      <w:r w:rsidR="003F35FD">
        <w:rPr>
          <w:rFonts w:ascii="Goudy Old Style" w:hAnsi="Goudy Old Style" w:cs="Segoe UI Light"/>
          <w:bCs/>
          <w:iCs/>
          <w:sz w:val="24"/>
          <w:szCs w:val="24"/>
        </w:rPr>
        <w:fldChar w:fldCharType="separate"/>
      </w:r>
      <w:r w:rsidR="003F35FD" w:rsidRPr="003F35FD">
        <w:rPr>
          <w:rFonts w:ascii="Goudy Old Style" w:hAnsi="Goudy Old Style" w:cs="Segoe UI Light"/>
          <w:bCs/>
          <w:iCs/>
          <w:noProof/>
          <w:sz w:val="24"/>
          <w:szCs w:val="24"/>
        </w:rPr>
        <w:t>(Casi et al., 2022)</w:t>
      </w:r>
      <w:r w:rsidR="003F35FD">
        <w:rPr>
          <w:rFonts w:ascii="Goudy Old Style" w:hAnsi="Goudy Old Style" w:cs="Segoe UI Light"/>
          <w:bCs/>
          <w:iCs/>
          <w:sz w:val="24"/>
          <w:szCs w:val="24"/>
        </w:rPr>
        <w:fldChar w:fldCharType="end"/>
      </w:r>
      <w:r w:rsidR="00115F77">
        <w:rPr>
          <w:rFonts w:ascii="Goudy Old Style" w:hAnsi="Goudy Old Style" w:cs="Segoe UI Light"/>
          <w:bCs/>
          <w:iCs/>
          <w:sz w:val="24"/>
          <w:szCs w:val="24"/>
        </w:rPr>
        <w:t xml:space="preserve">. At the same time, there was an urgent need to make use of different </w:t>
      </w:r>
      <w:r w:rsidR="00115F77">
        <w:rPr>
          <w:rFonts w:ascii="Goudy Old Style" w:hAnsi="Goudy Old Style" w:cs="Segoe UI Light"/>
          <w:bCs/>
          <w:iCs/>
          <w:sz w:val="24"/>
          <w:szCs w:val="24"/>
        </w:rPr>
        <w:lastRenderedPageBreak/>
        <w:t xml:space="preserve">sources of knowledge and solutions to deal with social and ecological issues. </w:t>
      </w:r>
      <w:r w:rsidR="00C662A5">
        <w:rPr>
          <w:rFonts w:ascii="Goudy Old Style" w:hAnsi="Goudy Old Style" w:cs="Segoe UI Light"/>
          <w:bCs/>
          <w:iCs/>
          <w:sz w:val="24"/>
          <w:szCs w:val="24"/>
        </w:rPr>
        <w:t xml:space="preserve">TEK claims its place one relevant source to respond to climate changes, especially in natural resource management, and building resilience. TEK and ‘scientific” knowledge </w:t>
      </w:r>
      <w:r w:rsidR="002F51E2">
        <w:rPr>
          <w:rFonts w:ascii="Goudy Old Style" w:hAnsi="Goudy Old Style" w:cs="Segoe UI Light"/>
          <w:bCs/>
          <w:iCs/>
          <w:sz w:val="24"/>
          <w:szCs w:val="24"/>
        </w:rPr>
        <w:t xml:space="preserve">should be </w:t>
      </w:r>
      <w:r w:rsidR="003B7B7B">
        <w:rPr>
          <w:rFonts w:ascii="Goudy Old Style" w:hAnsi="Goudy Old Style" w:cs="Segoe UI Light"/>
          <w:bCs/>
          <w:iCs/>
          <w:sz w:val="24"/>
          <w:szCs w:val="24"/>
        </w:rPr>
        <w:t>complementary</w:t>
      </w:r>
      <w:r w:rsidR="002F51E2">
        <w:rPr>
          <w:rFonts w:ascii="Goudy Old Style" w:hAnsi="Goudy Old Style" w:cs="Segoe UI Light"/>
          <w:bCs/>
          <w:iCs/>
          <w:sz w:val="24"/>
          <w:szCs w:val="24"/>
        </w:rPr>
        <w:t xml:space="preserve"> by building partnership and consensus to create a more adaptive and sustainable management of natural resources</w:t>
      </w:r>
      <w:r w:rsidR="000814D4">
        <w:rPr>
          <w:rFonts w:ascii="Goudy Old Style" w:hAnsi="Goudy Old Style" w:cs="Segoe UI Light"/>
          <w:bCs/>
          <w:iCs/>
          <w:sz w:val="24"/>
          <w:szCs w:val="24"/>
        </w:rPr>
        <w:t xml:space="preserve"> </w:t>
      </w:r>
      <w:r w:rsidR="000814D4">
        <w:rPr>
          <w:rFonts w:ascii="Goudy Old Style" w:hAnsi="Goudy Old Style" w:cs="Segoe UI Light"/>
          <w:bCs/>
          <w:iCs/>
          <w:sz w:val="24"/>
          <w:szCs w:val="24"/>
        </w:rPr>
        <w:fldChar w:fldCharType="begin" w:fldLock="1"/>
      </w:r>
      <w:r w:rsidR="000814D4">
        <w:rPr>
          <w:rFonts w:ascii="Goudy Old Style" w:hAnsi="Goudy Old Style" w:cs="Segoe UI Light"/>
          <w:bCs/>
          <w:iCs/>
          <w:sz w:val="24"/>
          <w:szCs w:val="24"/>
        </w:rPr>
        <w:instrText>ADDIN CSL_CITATION {"citationItems":[{"id":"ITEM-1","itemData":{"DOI":"10.5751/es-00675-090302","ISSN":"1708-3087","abstract":"Using a combination of traditional ecological knowledge and science to monitor populations can greatly assist co-management for sustainable customary wildlife harvests by indigenous peoples. Case studies from Canada and New Zealand emphasize that, although traditional monitoring methods may often be imprecise and qualitative, they are nevertheless valuable because they are based on observations over long time periods, incorporate large sample sizes, are inexpensive, invite the participation of harvesters as researchers, and sometimes incorporate subtle multivariate cross checks for environmental change. A few simple rules suggested by traditional knowledge may produce good management outcomes consistent with fuzzy logic thinking. Science can sometimes offer better tests of potential causes of population change by research on larger spatial scales, precise quantification, and evaluation of population change where no harvest occurs. However, science is expensive and may not always be trusted or welcomed by customary users of wildlife. Short scientific studies in which traditional monitoring methods are calibrated against population abundance could make it possible to mesh traditional ecological knowledge with scientific inferences of prey population dynamics. This paper analyzes the traditional monitoring techniques of catch per unit effort and body condition. Combining scientific and traditional monitoring methods can not only build partnership and community consensus, but also, and more importantly, allow indigenous wildlife users to critically evaluate scientific predictions on their own terms and test sustainability using their own forms of adaptive management.","author":[{"dropping-particle":"","family":"Moller","given":"Henrik","non-dropping-particle":"","parse-names":false,"suffix":""},{"dropping-particle":"","family":"Berkes","given":"Fikret","non-dropping-particle":"","parse-names":false,"suffix":""},{"dropping-particle":"","family":"Lyver","given":"Philip O'Brian","non-dropping-particle":"","parse-names":false,"suffix":""},{"dropping-particle":"","family":"Kislalioglu","given":"Mina","non-dropping-particle":"","parse-names":false,"suffix":""}],"container-title":"Ecology and Society","id":"ITEM-1","issue":"3","issued":{"date-parts":[["2004"]]},"title":"Combining Science and Traditional Ecological Knowledge: Monitoring Populations for Co-Management","type":"article-journal","volume":"9"},"uris":["http://www.mendeley.com/documents/?uuid=156341b2-8263-485f-905b-18952f62b266"]}],"mendeley":{"formattedCitation":"(Moller et al., 2004)","plainTextFormattedCitation":"(Moller et al., 2004)","previouslyFormattedCitation":"(Moller et al., 2004)"},"properties":{"noteIndex":0},"schema":"https://github.com/citation-style-language/schema/raw/master/csl-citation.json"}</w:instrText>
      </w:r>
      <w:r w:rsidR="000814D4">
        <w:rPr>
          <w:rFonts w:ascii="Goudy Old Style" w:hAnsi="Goudy Old Style" w:cs="Segoe UI Light"/>
          <w:bCs/>
          <w:iCs/>
          <w:sz w:val="24"/>
          <w:szCs w:val="24"/>
        </w:rPr>
        <w:fldChar w:fldCharType="separate"/>
      </w:r>
      <w:r w:rsidR="000814D4" w:rsidRPr="000814D4">
        <w:rPr>
          <w:rFonts w:ascii="Goudy Old Style" w:hAnsi="Goudy Old Style" w:cs="Segoe UI Light"/>
          <w:bCs/>
          <w:iCs/>
          <w:noProof/>
          <w:sz w:val="24"/>
          <w:szCs w:val="24"/>
        </w:rPr>
        <w:t>(Moller et al., 2004)</w:t>
      </w:r>
      <w:r w:rsidR="000814D4">
        <w:rPr>
          <w:rFonts w:ascii="Goudy Old Style" w:hAnsi="Goudy Old Style" w:cs="Segoe UI Light"/>
          <w:bCs/>
          <w:iCs/>
          <w:sz w:val="24"/>
          <w:szCs w:val="24"/>
        </w:rPr>
        <w:fldChar w:fldCharType="end"/>
      </w:r>
      <w:r w:rsidR="001B7382" w:rsidRPr="001B7382">
        <w:rPr>
          <w:rFonts w:ascii="Goudy Old Style" w:hAnsi="Goudy Old Style" w:cs="Segoe UI Light"/>
          <w:bCs/>
          <w:iCs/>
          <w:sz w:val="24"/>
          <w:szCs w:val="24"/>
        </w:rPr>
        <w:t xml:space="preserve">. </w:t>
      </w:r>
      <w:r w:rsidR="002F51E2">
        <w:rPr>
          <w:rFonts w:ascii="Goudy Old Style" w:hAnsi="Goudy Old Style" w:cs="Segoe UI Light"/>
          <w:bCs/>
          <w:iCs/>
          <w:sz w:val="24"/>
          <w:szCs w:val="24"/>
        </w:rPr>
        <w:t xml:space="preserve">In addition, </w:t>
      </w:r>
      <w:r w:rsidR="00203747">
        <w:rPr>
          <w:rFonts w:ascii="Goudy Old Style" w:hAnsi="Goudy Old Style" w:cs="Segoe UI Light"/>
          <w:bCs/>
          <w:iCs/>
          <w:sz w:val="24"/>
          <w:szCs w:val="24"/>
        </w:rPr>
        <w:t xml:space="preserve">giving access to TEK is an act of recognition of the traditional communities to </w:t>
      </w:r>
      <w:r w:rsidR="00FF01D9">
        <w:rPr>
          <w:rFonts w:ascii="Goudy Old Style" w:hAnsi="Goudy Old Style" w:cs="Segoe UI Light"/>
          <w:bCs/>
          <w:iCs/>
          <w:sz w:val="24"/>
          <w:szCs w:val="24"/>
        </w:rPr>
        <w:t>participate in solving various ecological problems</w:t>
      </w:r>
      <w:r w:rsidR="000814D4">
        <w:rPr>
          <w:rFonts w:ascii="Goudy Old Style" w:hAnsi="Goudy Old Style" w:cs="Segoe UI Light"/>
          <w:bCs/>
          <w:iCs/>
          <w:sz w:val="24"/>
          <w:szCs w:val="24"/>
        </w:rPr>
        <w:t xml:space="preserve"> </w:t>
      </w:r>
      <w:r w:rsidR="000814D4">
        <w:rPr>
          <w:rFonts w:ascii="Goudy Old Style" w:hAnsi="Goudy Old Style" w:cs="Segoe UI Light"/>
          <w:bCs/>
          <w:iCs/>
          <w:sz w:val="24"/>
          <w:szCs w:val="24"/>
        </w:rPr>
        <w:fldChar w:fldCharType="begin" w:fldLock="1"/>
      </w:r>
      <w:r w:rsidR="000814D4">
        <w:rPr>
          <w:rFonts w:ascii="Goudy Old Style" w:hAnsi="Goudy Old Style" w:cs="Segoe UI Light"/>
          <w:bCs/>
          <w:iCs/>
          <w:sz w:val="24"/>
          <w:szCs w:val="24"/>
        </w:rPr>
        <w:instrText>ADDIN CSL_CITATION {"citationItems":[{"id":"ITEM-1","itemData":{"DOI":"10.3390/f13122165","ISSN":"19994907","abstract":"Indigenous communities have experienced a loss of access and ability to contribute to the management of natural resources due to removal from lands, marginalization, and conflicting knowledge systems. Currently, there is increasing momentum toward re-engaging tribes as stewards of their ancestral lands. This article outlines tribal views on co-management and identifies the forest management objectives of a tribal partner to help better inform a forest co-management partnership between a Native American Tribe (Wiyot Tribe) and a California Polytechnic State University (Humboldt). Qualitative research methods were used to analyze 13 semi-structured interviews utilizing an adaptive co-management framework with enrolled tribal members and representatives to understand the expectations and perceived barriers to a successful co-management relationship. Interviewees repeatedly mentioned interest in the management of wildlife, forest health and resilience, and fuels reduction. Participants also expressed interest in incorporating education and training of tribal youth in the management of forest resources and traditional ecological knowledge. The semi-structured interviews provided participants a platform to share their thoughts and express their feelings regarding the future stewardship of ancestral forest lands.","author":[{"dropping-particle":"","family":"Erickson","given":"Zachary J.","non-dropping-particle":"","parse-names":false,"suffix":""},{"dropping-particle":"","family":"Boston","given":"Kevin","non-dropping-particle":"","parse-names":false,"suffix":""},{"dropping-particle":"","family":"Dockry","given":"Michael J.","non-dropping-particle":"","parse-names":false,"suffix":""},{"dropping-particle":"","family":"Berrill","given":"John Pascal","non-dropping-particle":"","parse-names":false,"suffix":""}],"container-title":"Forests","id":"ITEM-1","issue":"12","issued":{"date-parts":[["2022"]]},"title":"Listening to Indigenous Voices, Interests, and Priorities That Would Inform Tribal Co-Management of Natural Resources on a California State University Forest","type":"article-journal","volume":"13"},"uris":["http://www.mendeley.com/documents/?uuid=2c0026e8-49c9-4e10-9c71-07c323b938f6"]}],"mendeley":{"formattedCitation":"(Erickson et al., 2022)","plainTextFormattedCitation":"(Erickson et al., 2022)","previouslyFormattedCitation":"(Erickson et al., 2022)"},"properties":{"noteIndex":0},"schema":"https://github.com/citation-style-language/schema/raw/master/csl-citation.json"}</w:instrText>
      </w:r>
      <w:r w:rsidR="000814D4">
        <w:rPr>
          <w:rFonts w:ascii="Goudy Old Style" w:hAnsi="Goudy Old Style" w:cs="Segoe UI Light"/>
          <w:bCs/>
          <w:iCs/>
          <w:sz w:val="24"/>
          <w:szCs w:val="24"/>
        </w:rPr>
        <w:fldChar w:fldCharType="separate"/>
      </w:r>
      <w:r w:rsidR="000814D4" w:rsidRPr="000814D4">
        <w:rPr>
          <w:rFonts w:ascii="Goudy Old Style" w:hAnsi="Goudy Old Style" w:cs="Segoe UI Light"/>
          <w:bCs/>
          <w:iCs/>
          <w:noProof/>
          <w:sz w:val="24"/>
          <w:szCs w:val="24"/>
        </w:rPr>
        <w:t>(Erickson et al., 2022)</w:t>
      </w:r>
      <w:r w:rsidR="000814D4">
        <w:rPr>
          <w:rFonts w:ascii="Goudy Old Style" w:hAnsi="Goudy Old Style" w:cs="Segoe UI Light"/>
          <w:bCs/>
          <w:iCs/>
          <w:sz w:val="24"/>
          <w:szCs w:val="24"/>
        </w:rPr>
        <w:fldChar w:fldCharType="end"/>
      </w:r>
      <w:r w:rsidR="000814D4">
        <w:rPr>
          <w:rFonts w:ascii="Goudy Old Style" w:hAnsi="Goudy Old Style" w:cs="Segoe UI Light"/>
          <w:bCs/>
          <w:iCs/>
          <w:sz w:val="24"/>
          <w:szCs w:val="24"/>
        </w:rPr>
        <w:t>.</w:t>
      </w:r>
      <w:r w:rsidR="00FF01D9">
        <w:rPr>
          <w:rFonts w:ascii="Goudy Old Style" w:hAnsi="Goudy Old Style" w:cs="Segoe UI Light"/>
          <w:bCs/>
          <w:iCs/>
          <w:sz w:val="24"/>
          <w:szCs w:val="24"/>
        </w:rPr>
        <w:t xml:space="preserve"> </w:t>
      </w:r>
    </w:p>
    <w:p w14:paraId="542F78C9" w14:textId="77777777" w:rsidR="001B7382" w:rsidRDefault="001B7382" w:rsidP="00B16A3D">
      <w:pPr>
        <w:pStyle w:val="ListParagraph"/>
        <w:spacing w:line="240" w:lineRule="auto"/>
        <w:ind w:left="0"/>
        <w:jc w:val="both"/>
        <w:rPr>
          <w:rFonts w:ascii="Goudy Old Style" w:hAnsi="Goudy Old Style" w:cs="Segoe UI Light"/>
          <w:bCs/>
          <w:iCs/>
          <w:sz w:val="24"/>
          <w:szCs w:val="24"/>
        </w:rPr>
      </w:pPr>
    </w:p>
    <w:p w14:paraId="0812529D" w14:textId="7A2A1381" w:rsidR="001B7382" w:rsidRDefault="006519D8" w:rsidP="00B16A3D">
      <w:pPr>
        <w:pStyle w:val="ListParagraph"/>
        <w:spacing w:line="240" w:lineRule="auto"/>
        <w:ind w:left="0"/>
        <w:jc w:val="both"/>
        <w:rPr>
          <w:rFonts w:ascii="Goudy Old Style" w:hAnsi="Goudy Old Style" w:cs="Segoe UI Light"/>
          <w:bCs/>
          <w:iCs/>
          <w:sz w:val="24"/>
          <w:szCs w:val="24"/>
          <w:lang w:val="en-ID"/>
        </w:rPr>
      </w:pPr>
      <w:r>
        <w:rPr>
          <w:rFonts w:ascii="Goudy Old Style" w:hAnsi="Goudy Old Style" w:cs="Segoe UI Light"/>
          <w:bCs/>
          <w:iCs/>
          <w:sz w:val="24"/>
          <w:szCs w:val="24"/>
          <w:lang w:val="en-ID"/>
        </w:rPr>
        <w:t>TEK</w:t>
      </w:r>
      <w:r w:rsidR="001B7382" w:rsidRPr="001B7382">
        <w:rPr>
          <w:rFonts w:ascii="Goudy Old Style" w:hAnsi="Goudy Old Style" w:cs="Segoe UI Light"/>
          <w:bCs/>
          <w:iCs/>
          <w:sz w:val="24"/>
          <w:szCs w:val="24"/>
          <w:lang w:val="en-ID"/>
        </w:rPr>
        <w:t xml:space="preserve"> </w:t>
      </w:r>
      <w:r w:rsidR="00DD24D8">
        <w:rPr>
          <w:rFonts w:ascii="Goudy Old Style" w:hAnsi="Goudy Old Style" w:cs="Segoe UI Light"/>
          <w:bCs/>
          <w:iCs/>
          <w:sz w:val="24"/>
          <w:szCs w:val="24"/>
          <w:lang w:val="en-ID"/>
        </w:rPr>
        <w:t>provides</w:t>
      </w:r>
      <w:r w:rsidR="00B82A27">
        <w:rPr>
          <w:rFonts w:ascii="Goudy Old Style" w:hAnsi="Goudy Old Style" w:cs="Segoe UI Light"/>
          <w:bCs/>
          <w:iCs/>
          <w:sz w:val="24"/>
          <w:szCs w:val="24"/>
          <w:lang w:val="en-ID"/>
        </w:rPr>
        <w:t xml:space="preserve"> insights and knowledge related to sustainable living, having been learnt </w:t>
      </w:r>
      <w:proofErr w:type="spellStart"/>
      <w:r w:rsidR="00B82A27">
        <w:rPr>
          <w:rFonts w:ascii="Goudy Old Style" w:hAnsi="Goudy Old Style" w:cs="Segoe UI Light"/>
          <w:bCs/>
          <w:iCs/>
          <w:sz w:val="24"/>
          <w:szCs w:val="24"/>
          <w:lang w:val="en-ID"/>
        </w:rPr>
        <w:t>bu</w:t>
      </w:r>
      <w:proofErr w:type="spellEnd"/>
      <w:r w:rsidR="00B82A27">
        <w:rPr>
          <w:rFonts w:ascii="Goudy Old Style" w:hAnsi="Goudy Old Style" w:cs="Segoe UI Light"/>
          <w:bCs/>
          <w:iCs/>
          <w:sz w:val="24"/>
          <w:szCs w:val="24"/>
          <w:lang w:val="en-ID"/>
        </w:rPr>
        <w:t xml:space="preserve"> traditional communities for a long period of time. It is more than just theoretical </w:t>
      </w:r>
      <w:r w:rsidR="00A619A4">
        <w:rPr>
          <w:rFonts w:ascii="Goudy Old Style" w:hAnsi="Goudy Old Style" w:cs="Segoe UI Light"/>
          <w:bCs/>
          <w:iCs/>
          <w:sz w:val="24"/>
          <w:szCs w:val="24"/>
          <w:lang w:val="en-ID"/>
        </w:rPr>
        <w:t xml:space="preserve">knowledge but more as </w:t>
      </w:r>
      <w:r>
        <w:rPr>
          <w:rFonts w:ascii="Goudy Old Style" w:hAnsi="Goudy Old Style" w:cs="Segoe UI Light"/>
          <w:bCs/>
          <w:iCs/>
          <w:sz w:val="24"/>
          <w:szCs w:val="24"/>
          <w:lang w:val="en-ID"/>
        </w:rPr>
        <w:t xml:space="preserve">empirical </w:t>
      </w:r>
      <w:r w:rsidR="00A619A4">
        <w:rPr>
          <w:rFonts w:ascii="Goudy Old Style" w:hAnsi="Goudy Old Style" w:cs="Segoe UI Light"/>
          <w:bCs/>
          <w:iCs/>
          <w:sz w:val="24"/>
          <w:szCs w:val="24"/>
          <w:lang w:val="en-ID"/>
        </w:rPr>
        <w:t>ways of living</w:t>
      </w:r>
      <w:r w:rsidR="001B7382" w:rsidRPr="001B7382">
        <w:rPr>
          <w:rFonts w:ascii="Goudy Old Style" w:hAnsi="Goudy Old Style" w:cs="Segoe UI Light"/>
          <w:bCs/>
          <w:iCs/>
          <w:sz w:val="24"/>
          <w:szCs w:val="24"/>
          <w:lang w:val="en-ID"/>
        </w:rPr>
        <w:t xml:space="preserve"> </w:t>
      </w:r>
      <w:r w:rsidR="001B7382" w:rsidRPr="001B7382">
        <w:rPr>
          <w:rFonts w:ascii="Goudy Old Style" w:hAnsi="Goudy Old Style" w:cs="Segoe UI Light"/>
          <w:bCs/>
          <w:iCs/>
          <w:sz w:val="24"/>
          <w:szCs w:val="24"/>
          <w:lang w:val="en-ID"/>
        </w:rPr>
        <w:fldChar w:fldCharType="begin" w:fldLock="1"/>
      </w:r>
      <w:r w:rsidR="001B7382" w:rsidRPr="001B7382">
        <w:rPr>
          <w:rFonts w:ascii="Goudy Old Style" w:hAnsi="Goudy Old Style" w:cs="Segoe UI Light"/>
          <w:bCs/>
          <w:iCs/>
          <w:sz w:val="24"/>
          <w:szCs w:val="24"/>
          <w:lang w:val="en-ID"/>
        </w:rPr>
        <w:instrText>ADDIN CSL_CITATION {"citationItems":[{"id":"ITEM-1","itemData":{"ISSN":"10941304","PMID":"23638570","author":[{"dropping-particle":"","family":"McGregor","given":"Deborah","non-dropping-particle":"","parse-names":false,"suffix":""}],"container-title":"American Indian Quarterly","id":"ITEM-1","issue":"3/4","issued":{"date-parts":[["2004"]]},"page":"385-410","title":"Coming Full Circle: Indigenous Knowledge, Environment, and Our Future","type":"article-journal","volume":"28"},"uris":["http://www.mendeley.com/documents/?uuid=dc8fbc5e-c195-48ee-a293-3e4a4fd475a5"]}],"mendeley":{"formattedCitation":"(McGregor, 2004)","manualFormatting":"(McGregor, 2004). ","plainTextFormattedCitation":"(McGregor, 2004)","previouslyFormattedCitation":"(McGregor, 2004)"},"properties":{"noteIndex":0},"schema":"https://github.com/citation-style-language/schema/raw/master/csl-citation.json"}</w:instrText>
      </w:r>
      <w:r w:rsidR="001B7382" w:rsidRPr="001B7382">
        <w:rPr>
          <w:rFonts w:ascii="Goudy Old Style" w:hAnsi="Goudy Old Style" w:cs="Segoe UI Light"/>
          <w:bCs/>
          <w:iCs/>
          <w:sz w:val="24"/>
          <w:szCs w:val="24"/>
          <w:lang w:val="en-ID"/>
        </w:rPr>
        <w:fldChar w:fldCharType="separate"/>
      </w:r>
      <w:r w:rsidR="001B7382" w:rsidRPr="001B7382">
        <w:rPr>
          <w:rFonts w:ascii="Goudy Old Style" w:hAnsi="Goudy Old Style" w:cs="Segoe UI Light"/>
          <w:bCs/>
          <w:iCs/>
          <w:noProof/>
          <w:sz w:val="24"/>
          <w:szCs w:val="24"/>
          <w:lang w:val="en-ID"/>
        </w:rPr>
        <w:t xml:space="preserve">(McGregor, 2004). </w:t>
      </w:r>
      <w:r w:rsidR="001B7382" w:rsidRPr="001B7382">
        <w:rPr>
          <w:rFonts w:ascii="Goudy Old Style" w:hAnsi="Goudy Old Style" w:cs="Segoe UI Light"/>
          <w:bCs/>
          <w:iCs/>
          <w:sz w:val="24"/>
          <w:szCs w:val="24"/>
        </w:rPr>
        <w:fldChar w:fldCharType="end"/>
      </w:r>
      <w:r w:rsidR="001B7382" w:rsidRPr="001B7382">
        <w:rPr>
          <w:rFonts w:ascii="Goudy Old Style" w:hAnsi="Goudy Old Style" w:cs="Segoe UI Light"/>
          <w:bCs/>
          <w:iCs/>
          <w:sz w:val="24"/>
          <w:szCs w:val="24"/>
          <w:lang w:val="en-ID"/>
        </w:rPr>
        <w:fldChar w:fldCharType="begin" w:fldLock="1"/>
      </w:r>
      <w:r w:rsidR="000814D4">
        <w:rPr>
          <w:rFonts w:ascii="Goudy Old Style" w:hAnsi="Goudy Old Style" w:cs="Segoe UI Light"/>
          <w:bCs/>
          <w:iCs/>
          <w:sz w:val="24"/>
          <w:szCs w:val="24"/>
          <w:lang w:val="en-ID"/>
        </w:rPr>
        <w:instrText>ADDIN CSL_CITATION {"citationItems":[{"id":"ITEM-1","itemData":{"author":[{"dropping-particle":"","family":"Gadgil","given":"Madhav","non-dropping-particle":"","parse-names":false,"suffix":""},{"dropping-particle":"","family":"Berkes","given":"Fikret","non-dropping-particle":"","parse-names":false,"suffix":""},{"dropping-particle":"","family":"Folke","given":"Carl","non-dropping-particle":"","parse-names":false,"suffix":""}],"container-title":"Royal Swedish Academy of Sciences","id":"ITEM-1","issue":"2/3","issued":{"date-parts":[["1993"]]},"page":"151-156","title":"Indigenous Knowledge for Knowledge Indigenous Conservation","type":"article-journal","volume":"22"},"uris":["http://www.mendeley.com/documents/?uuid=3c7851eb-1a2b-4e7f-89b0-e1fe3fac4386"]}],"mendeley":{"formattedCitation":"(Gadgil et al., 1993)","manualFormatting":"Gadgil et al. (1993)","plainTextFormattedCitation":"(Gadgil et al., 1993)","previouslyFormattedCitation":"(Gadgil et al., 1993)"},"properties":{"noteIndex":0},"schema":"https://github.com/citation-style-language/schema/raw/master/csl-citation.json"}</w:instrText>
      </w:r>
      <w:r w:rsidR="001B7382" w:rsidRPr="001B7382">
        <w:rPr>
          <w:rFonts w:ascii="Goudy Old Style" w:hAnsi="Goudy Old Style" w:cs="Segoe UI Light"/>
          <w:bCs/>
          <w:iCs/>
          <w:sz w:val="24"/>
          <w:szCs w:val="24"/>
          <w:lang w:val="en-ID"/>
        </w:rPr>
        <w:fldChar w:fldCharType="separate"/>
      </w:r>
      <w:r w:rsidR="000814D4" w:rsidRPr="000814D4">
        <w:rPr>
          <w:rFonts w:ascii="Goudy Old Style" w:hAnsi="Goudy Old Style" w:cs="Segoe UI Light"/>
          <w:bCs/>
          <w:iCs/>
          <w:noProof/>
          <w:sz w:val="24"/>
          <w:szCs w:val="24"/>
          <w:lang w:val="en-ID"/>
        </w:rPr>
        <w:t xml:space="preserve">Gadgil et al. </w:t>
      </w:r>
      <w:r w:rsidR="000814D4">
        <w:rPr>
          <w:rFonts w:ascii="Goudy Old Style" w:hAnsi="Goudy Old Style" w:cs="Segoe UI Light"/>
          <w:bCs/>
          <w:iCs/>
          <w:noProof/>
          <w:sz w:val="24"/>
          <w:szCs w:val="24"/>
          <w:lang w:val="en-ID"/>
        </w:rPr>
        <w:t>(</w:t>
      </w:r>
      <w:r w:rsidR="000814D4" w:rsidRPr="000814D4">
        <w:rPr>
          <w:rFonts w:ascii="Goudy Old Style" w:hAnsi="Goudy Old Style" w:cs="Segoe UI Light"/>
          <w:bCs/>
          <w:iCs/>
          <w:noProof/>
          <w:sz w:val="24"/>
          <w:szCs w:val="24"/>
          <w:lang w:val="en-ID"/>
        </w:rPr>
        <w:t>1993)</w:t>
      </w:r>
      <w:r w:rsidR="001B7382" w:rsidRPr="001B7382">
        <w:rPr>
          <w:rFonts w:ascii="Goudy Old Style" w:hAnsi="Goudy Old Style" w:cs="Segoe UI Light"/>
          <w:bCs/>
          <w:iCs/>
          <w:sz w:val="24"/>
          <w:szCs w:val="24"/>
        </w:rPr>
        <w:fldChar w:fldCharType="end"/>
      </w:r>
      <w:r w:rsidR="001B7382" w:rsidRPr="001B7382">
        <w:rPr>
          <w:rFonts w:ascii="Goudy Old Style" w:hAnsi="Goudy Old Style" w:cs="Segoe UI Light"/>
          <w:bCs/>
          <w:iCs/>
          <w:sz w:val="24"/>
          <w:szCs w:val="24"/>
        </w:rPr>
        <w:t xml:space="preserve"> </w:t>
      </w:r>
      <w:r>
        <w:rPr>
          <w:rFonts w:ascii="Goudy Old Style" w:hAnsi="Goudy Old Style" w:cs="Segoe UI Light"/>
          <w:bCs/>
          <w:iCs/>
          <w:sz w:val="24"/>
          <w:szCs w:val="24"/>
        </w:rPr>
        <w:t xml:space="preserve"> </w:t>
      </w:r>
      <w:r w:rsidR="000814D4">
        <w:rPr>
          <w:rFonts w:ascii="Goudy Old Style" w:hAnsi="Goudy Old Style" w:cs="Segoe UI Light"/>
          <w:bCs/>
          <w:iCs/>
          <w:sz w:val="24"/>
          <w:szCs w:val="24"/>
        </w:rPr>
        <w:fldChar w:fldCharType="begin" w:fldLock="1"/>
      </w:r>
      <w:r w:rsidR="000814D4">
        <w:rPr>
          <w:rFonts w:ascii="Goudy Old Style" w:hAnsi="Goudy Old Style" w:cs="Segoe UI Light"/>
          <w:bCs/>
          <w:iCs/>
          <w:sz w:val="24"/>
          <w:szCs w:val="24"/>
        </w:rPr>
        <w:instrText>ADDIN CSL_CITATION {"citationItems":[{"id":"ITEM-1","itemData":{"author":[{"dropping-particle":"","family":"Gadgil","given":"Madhav","non-dropping-particle":"","parse-names":false,"suffix":""},{"dropping-particle":"","family":"Berkes","given":"Fikret","non-dropping-particle":"","parse-names":false,"suffix":""},{"dropping-particle":"","family":"Folke","given":"Carl","non-dropping-particle":"","parse-names":false,"suffix":""}],"container-title":"Royal Swedish Academy of Sciences","id":"ITEM-1","issue":"2/3","issued":{"date-parts":[["1993"]]},"page":"151-156","title":"Indigenous Knowledge for Knowledge Indigenous Conservation","type":"article-journal","volume":"22"},"uris":["http://www.mendeley.com/documents/?uuid=3c7851eb-1a2b-4e7f-89b0-e1fe3fac4386"]}],"mendeley":{"formattedCitation":"(Gadgil et al., 1993)","plainTextFormattedCitation":"(Gadgil et al., 1993)","previouslyFormattedCitation":"(Gadgil et al., 1993)"},"properties":{"noteIndex":0},"schema":"https://github.com/citation-style-language/schema/raw/master/csl-citation.json"}</w:instrText>
      </w:r>
      <w:r w:rsidR="000814D4">
        <w:rPr>
          <w:rFonts w:ascii="Goudy Old Style" w:hAnsi="Goudy Old Style" w:cs="Segoe UI Light"/>
          <w:bCs/>
          <w:iCs/>
          <w:sz w:val="24"/>
          <w:szCs w:val="24"/>
        </w:rPr>
        <w:fldChar w:fldCharType="separate"/>
      </w:r>
      <w:r w:rsidR="000814D4" w:rsidRPr="000814D4">
        <w:rPr>
          <w:rFonts w:ascii="Goudy Old Style" w:hAnsi="Goudy Old Style" w:cs="Segoe UI Light"/>
          <w:bCs/>
          <w:iCs/>
          <w:noProof/>
          <w:sz w:val="24"/>
          <w:szCs w:val="24"/>
        </w:rPr>
        <w:t>(Gadgil et al., 1993)</w:t>
      </w:r>
      <w:r w:rsidR="000814D4">
        <w:rPr>
          <w:rFonts w:ascii="Goudy Old Style" w:hAnsi="Goudy Old Style" w:cs="Segoe UI Light"/>
          <w:bCs/>
          <w:iCs/>
          <w:sz w:val="24"/>
          <w:szCs w:val="24"/>
        </w:rPr>
        <w:fldChar w:fldCharType="end"/>
      </w:r>
      <w:r w:rsidR="000814D4">
        <w:rPr>
          <w:rFonts w:ascii="Goudy Old Style" w:hAnsi="Goudy Old Style" w:cs="Segoe UI Light"/>
          <w:bCs/>
          <w:iCs/>
          <w:sz w:val="24"/>
          <w:szCs w:val="24"/>
        </w:rPr>
        <w:t xml:space="preserve"> </w:t>
      </w:r>
      <w:r>
        <w:rPr>
          <w:rFonts w:ascii="Goudy Old Style" w:hAnsi="Goudy Old Style" w:cs="Segoe UI Light"/>
          <w:bCs/>
          <w:iCs/>
          <w:sz w:val="24"/>
          <w:szCs w:val="24"/>
        </w:rPr>
        <w:t xml:space="preserve">assert that indigenous communities have developed handed-down awareness of the importance of preserving natural resource to ensure the survival of the coming generations. TEK is a rich source of long-tested </w:t>
      </w:r>
      <w:r w:rsidR="00DD24D8">
        <w:rPr>
          <w:rFonts w:ascii="Goudy Old Style" w:hAnsi="Goudy Old Style" w:cs="Segoe UI Light"/>
          <w:bCs/>
          <w:iCs/>
          <w:sz w:val="24"/>
          <w:szCs w:val="24"/>
        </w:rPr>
        <w:t xml:space="preserve"> and creative </w:t>
      </w:r>
      <w:r>
        <w:rPr>
          <w:rFonts w:ascii="Goudy Old Style" w:hAnsi="Goudy Old Style" w:cs="Segoe UI Light"/>
          <w:bCs/>
          <w:iCs/>
          <w:sz w:val="24"/>
          <w:szCs w:val="24"/>
        </w:rPr>
        <w:t>ideas and practice</w:t>
      </w:r>
      <w:r w:rsidR="00DD24D8">
        <w:rPr>
          <w:rFonts w:ascii="Goudy Old Style" w:hAnsi="Goudy Old Style" w:cs="Segoe UI Light"/>
          <w:bCs/>
          <w:iCs/>
          <w:sz w:val="24"/>
          <w:szCs w:val="24"/>
        </w:rPr>
        <w:t>s in dealing with nature</w:t>
      </w:r>
      <w:r w:rsidR="001B7382" w:rsidRPr="001B7382">
        <w:rPr>
          <w:rFonts w:ascii="Goudy Old Style" w:hAnsi="Goudy Old Style" w:cs="Segoe UI Light"/>
          <w:bCs/>
          <w:iCs/>
          <w:sz w:val="24"/>
          <w:szCs w:val="24"/>
          <w:lang w:val="en-ID"/>
        </w:rPr>
        <w:t xml:space="preserve"> </w:t>
      </w:r>
      <w:r w:rsidR="001B7382" w:rsidRPr="001B7382">
        <w:rPr>
          <w:rFonts w:ascii="Goudy Old Style" w:hAnsi="Goudy Old Style" w:cs="Segoe UI Light"/>
          <w:bCs/>
          <w:iCs/>
          <w:sz w:val="24"/>
          <w:szCs w:val="24"/>
          <w:lang w:val="en-ID"/>
        </w:rPr>
        <w:fldChar w:fldCharType="begin" w:fldLock="1"/>
      </w:r>
      <w:r w:rsidR="001B719E">
        <w:rPr>
          <w:rFonts w:ascii="Goudy Old Style" w:hAnsi="Goudy Old Style" w:cs="Segoe UI Light"/>
          <w:bCs/>
          <w:iCs/>
          <w:sz w:val="24"/>
          <w:szCs w:val="24"/>
          <w:lang w:val="en-ID"/>
        </w:rPr>
        <w:instrText>ADDIN CSL_CITATION {"citationItems":[{"id":"ITEM-1","itemData":{"author":[{"dropping-particle":"","family":"Berkes","given":"Fikret","non-dropping-particle":"","parse-names":false,"suffix":""}],"edition":"3rd","id":"ITEM-1","issued":{"date-parts":[["2012"]]},"publisher":"Routledge","publisher-place":"New York","title":"Sacred Ecology","type":"book"},"uris":["http://www.mendeley.com/documents/?uuid=9394a3e9-26de-4932-b0c3-6674617f3580"]}],"mendeley":{"formattedCitation":"(Berkes, 2012)","manualFormatting":"(Berkes, 2012)","plainTextFormattedCitation":"(Berkes, 2012)","previouslyFormattedCitation":"(Berkes, 2012)"},"properties":{"noteIndex":0},"schema":"https://github.com/citation-style-language/schema/raw/master/csl-citation.json"}</w:instrText>
      </w:r>
      <w:r w:rsidR="001B7382" w:rsidRPr="001B7382">
        <w:rPr>
          <w:rFonts w:ascii="Goudy Old Style" w:hAnsi="Goudy Old Style" w:cs="Segoe UI Light"/>
          <w:bCs/>
          <w:iCs/>
          <w:sz w:val="24"/>
          <w:szCs w:val="24"/>
          <w:lang w:val="en-ID"/>
        </w:rPr>
        <w:fldChar w:fldCharType="separate"/>
      </w:r>
      <w:r w:rsidR="001B7382" w:rsidRPr="001B7382">
        <w:rPr>
          <w:rFonts w:ascii="Goudy Old Style" w:hAnsi="Goudy Old Style" w:cs="Segoe UI Light"/>
          <w:bCs/>
          <w:iCs/>
          <w:noProof/>
          <w:sz w:val="24"/>
          <w:szCs w:val="24"/>
          <w:lang w:val="en-ID"/>
        </w:rPr>
        <w:t>(Berkes, 2012)</w:t>
      </w:r>
      <w:r w:rsidR="001B7382" w:rsidRPr="001B7382">
        <w:rPr>
          <w:rFonts w:ascii="Goudy Old Style" w:hAnsi="Goudy Old Style" w:cs="Segoe UI Light"/>
          <w:bCs/>
          <w:iCs/>
          <w:sz w:val="24"/>
          <w:szCs w:val="24"/>
        </w:rPr>
        <w:fldChar w:fldCharType="end"/>
      </w:r>
      <w:r w:rsidR="00DD24D8">
        <w:rPr>
          <w:rFonts w:ascii="Goudy Old Style" w:hAnsi="Goudy Old Style" w:cs="Segoe UI Light"/>
          <w:bCs/>
          <w:iCs/>
          <w:sz w:val="24"/>
          <w:szCs w:val="24"/>
          <w:lang w:val="en-ID"/>
        </w:rPr>
        <w:t>. It offers natural resource management strategies</w:t>
      </w:r>
      <w:r w:rsidR="0072192B">
        <w:rPr>
          <w:rFonts w:ascii="Goudy Old Style" w:hAnsi="Goudy Old Style" w:cs="Segoe UI Light"/>
          <w:bCs/>
          <w:iCs/>
          <w:sz w:val="24"/>
          <w:szCs w:val="24"/>
          <w:lang w:val="en-ID"/>
        </w:rPr>
        <w:t xml:space="preserve"> </w:t>
      </w:r>
      <w:r w:rsidR="001B7382" w:rsidRPr="001B7382">
        <w:rPr>
          <w:rFonts w:ascii="Goudy Old Style" w:hAnsi="Goudy Old Style" w:cs="Segoe UI Light"/>
          <w:bCs/>
          <w:iCs/>
          <w:sz w:val="24"/>
          <w:szCs w:val="24"/>
          <w:lang w:val="en-ID"/>
        </w:rPr>
        <w:fldChar w:fldCharType="begin" w:fldLock="1"/>
      </w:r>
      <w:r w:rsidR="001B7382" w:rsidRPr="001B7382">
        <w:rPr>
          <w:rFonts w:ascii="Goudy Old Style" w:hAnsi="Goudy Old Style" w:cs="Segoe UI Light"/>
          <w:bCs/>
          <w:iCs/>
          <w:sz w:val="24"/>
          <w:szCs w:val="24"/>
          <w:lang w:val="en-ID"/>
        </w:rPr>
        <w:instrText>ADDIN CSL_CITATION {"citationItems":[{"id":"ITEM-1","itemData":{"author":[{"dropping-particle":"","family":"Fernandez-Giminez","given":"Maria E.","non-dropping-particle":"","parse-names":false,"suffix":""}],"container-title":"Ecological Applications","id":"ITEM-1","issue":"5","issued":{"date-parts":[["2000"]]},"page":"1318-1326","title":"The Role of Mongolia Nomadic Pastoralists' Ecological Knowedge in Rangeland Management","type":"article-journal","volume":"10"},"uris":["http://www.mendeley.com/documents/?uuid=e10873a5-f9ec-4a9f-b71a-3f2ee4cdceb7"]}],"mendeley":{"formattedCitation":"(Fernandez-Giminez, 2000)","manualFormatting":"(Fernandez-Giminez, 2000; ","plainTextFormattedCitation":"(Fernandez-Giminez, 2000)","previouslyFormattedCitation":"(Fernandez-Giminez, 2000)"},"properties":{"noteIndex":0},"schema":"https://github.com/citation-style-language/schema/raw/master/csl-citation.json"}</w:instrText>
      </w:r>
      <w:r w:rsidR="001B7382" w:rsidRPr="001B7382">
        <w:rPr>
          <w:rFonts w:ascii="Goudy Old Style" w:hAnsi="Goudy Old Style" w:cs="Segoe UI Light"/>
          <w:bCs/>
          <w:iCs/>
          <w:sz w:val="24"/>
          <w:szCs w:val="24"/>
          <w:lang w:val="en-ID"/>
        </w:rPr>
        <w:fldChar w:fldCharType="separate"/>
      </w:r>
      <w:r w:rsidR="001B7382" w:rsidRPr="001B7382">
        <w:rPr>
          <w:rFonts w:ascii="Goudy Old Style" w:hAnsi="Goudy Old Style" w:cs="Segoe UI Light"/>
          <w:bCs/>
          <w:iCs/>
          <w:noProof/>
          <w:sz w:val="24"/>
          <w:szCs w:val="24"/>
          <w:lang w:val="en-ID"/>
        </w:rPr>
        <w:t xml:space="preserve">(Fernandez-Giminez, 2000; </w:t>
      </w:r>
      <w:r w:rsidR="001B7382" w:rsidRPr="001B7382">
        <w:rPr>
          <w:rFonts w:ascii="Goudy Old Style" w:hAnsi="Goudy Old Style" w:cs="Segoe UI Light"/>
          <w:bCs/>
          <w:iCs/>
          <w:sz w:val="24"/>
          <w:szCs w:val="24"/>
        </w:rPr>
        <w:fldChar w:fldCharType="end"/>
      </w:r>
      <w:r w:rsidR="001B7382" w:rsidRPr="001B7382">
        <w:rPr>
          <w:rFonts w:ascii="Goudy Old Style" w:hAnsi="Goudy Old Style" w:cs="Segoe UI Light"/>
          <w:bCs/>
          <w:iCs/>
          <w:sz w:val="24"/>
          <w:szCs w:val="24"/>
          <w:lang w:val="en-ID"/>
        </w:rPr>
        <w:fldChar w:fldCharType="begin" w:fldLock="1"/>
      </w:r>
      <w:r w:rsidR="001B7382" w:rsidRPr="001B7382">
        <w:rPr>
          <w:rFonts w:ascii="Goudy Old Style" w:hAnsi="Goudy Old Style" w:cs="Segoe UI Light"/>
          <w:bCs/>
          <w:iCs/>
          <w:sz w:val="24"/>
          <w:szCs w:val="24"/>
          <w:lang w:val="en-ID"/>
        </w:rPr>
        <w:instrText>ADDIN CSL_CITATION {"citationItems":[{"id":"ITEM-1","itemData":{"DOI":"10.3389/fenvs.2023.1164900","ISSN":"2296665X","abstract":"In various parts of Africa, scholars have paid a great deal of attention to TEK, focusing mainly on their role in biodiversity conservation or natural resource management. Despite individual efforts made so far, the consolidated information about the role of TEK in biodiversity conservation remains uncertain in Africa. A systematic literature search on the role of TEK in biodiversity conservation was conducted on ISI Web of Science (WoS), Scopus and Google Scholar databases. The search produced 40 papers in 12 countries in Africa that were published between 2001 and 2022. Majority of studies on TEK (40%; n = 16) reported in the reviewed literature were from West Africa and no study was found in North Africa. The study found the regular use of different but interrelated forms of TEK in Africa. These include taboos and totems, customs and rituals, rules and regulations, metaphors and proverbs, traditional protected areas (social institutions), local knowledge of plants, animals and landscapes, and resource management systems. Although these forms of TEK have great potential for in situ natural resource management, metaphors and proverbs were found to be least addressed (n = 4) component of TEK. Despite TEK having played a significant role in biodiversity conservation in present-day Africa, the traditions are being threatened by changing cultural mores and practices (including Christianity and Islam), formal education, modernisation and new political dispensations. The findings of this study demonstrate that large geographic areas remain unexplored and this may hide part of the narrative. Reviewed literature suggests that metaphors and proverbs are least represented. New studies should be dedicated towards filling these gaps. Based on these findings, recommendations are provided to improve management practices for TEK in Africa.","author":[{"dropping-particle":"","family":"Sinthumule","given":"Ndidzulafhi I.","non-dropping-particle":"","parse-names":false,"suffix":""}],"container-title":"Environmental Science","id":"ITEM-1","issue":"June","issued":{"date-parts":[["2023"]]},"page":"1-15","title":"Traditional Ecological Knowledge and Its Role in Biodiversity Conservation: a Systematic Review","type":"article-journal","volume":"11"},"uris":["http://www.mendeley.com/documents/?uuid=302d7896-7d89-42d9-8d7b-0bd04b04e7f7"]}],"mendeley":{"formattedCitation":"(Sinthumule, 2023)","manualFormatting":"Sinthumule, 2023)","plainTextFormattedCitation":"(Sinthumule, 2023)","previouslyFormattedCitation":"(Sinthumule, 2023)"},"properties":{"noteIndex":0},"schema":"https://github.com/citation-style-language/schema/raw/master/csl-citation.json"}</w:instrText>
      </w:r>
      <w:r w:rsidR="001B7382" w:rsidRPr="001B7382">
        <w:rPr>
          <w:rFonts w:ascii="Goudy Old Style" w:hAnsi="Goudy Old Style" w:cs="Segoe UI Light"/>
          <w:bCs/>
          <w:iCs/>
          <w:sz w:val="24"/>
          <w:szCs w:val="24"/>
          <w:lang w:val="en-ID"/>
        </w:rPr>
        <w:fldChar w:fldCharType="separate"/>
      </w:r>
      <w:r w:rsidR="001B7382" w:rsidRPr="001B7382">
        <w:rPr>
          <w:rFonts w:ascii="Goudy Old Style" w:hAnsi="Goudy Old Style" w:cs="Segoe UI Light"/>
          <w:bCs/>
          <w:iCs/>
          <w:noProof/>
          <w:sz w:val="24"/>
          <w:szCs w:val="24"/>
          <w:lang w:val="en-ID"/>
        </w:rPr>
        <w:t>Sinthumule, 2023)</w:t>
      </w:r>
      <w:r w:rsidR="001B7382" w:rsidRPr="001B7382">
        <w:rPr>
          <w:rFonts w:ascii="Goudy Old Style" w:hAnsi="Goudy Old Style" w:cs="Segoe UI Light"/>
          <w:bCs/>
          <w:iCs/>
          <w:sz w:val="24"/>
          <w:szCs w:val="24"/>
        </w:rPr>
        <w:fldChar w:fldCharType="end"/>
      </w:r>
      <w:r w:rsidR="001B7382" w:rsidRPr="001B7382">
        <w:rPr>
          <w:rFonts w:ascii="Goudy Old Style" w:hAnsi="Goudy Old Style" w:cs="Segoe UI Light"/>
          <w:bCs/>
          <w:iCs/>
          <w:sz w:val="24"/>
          <w:szCs w:val="24"/>
          <w:lang w:val="en-ID"/>
        </w:rPr>
        <w:t xml:space="preserve">; </w:t>
      </w:r>
      <w:r w:rsidR="00DD24D8">
        <w:rPr>
          <w:rFonts w:ascii="Goudy Old Style" w:hAnsi="Goudy Old Style" w:cs="Segoe UI Light"/>
          <w:bCs/>
          <w:iCs/>
          <w:sz w:val="24"/>
          <w:szCs w:val="24"/>
          <w:lang w:val="en-ID"/>
        </w:rPr>
        <w:t>deve</w:t>
      </w:r>
      <w:r w:rsidR="0072192B">
        <w:rPr>
          <w:rFonts w:ascii="Goudy Old Style" w:hAnsi="Goudy Old Style" w:cs="Segoe UI Light"/>
          <w:bCs/>
          <w:iCs/>
          <w:sz w:val="24"/>
          <w:szCs w:val="24"/>
          <w:lang w:val="en-ID"/>
        </w:rPr>
        <w:t>loping adaptive capacities to ever-changing environment</w:t>
      </w:r>
      <w:r w:rsidR="001B7382" w:rsidRPr="001B7382">
        <w:rPr>
          <w:rFonts w:ascii="Goudy Old Style" w:hAnsi="Goudy Old Style" w:cs="Segoe UI Light"/>
          <w:bCs/>
          <w:iCs/>
          <w:sz w:val="24"/>
          <w:szCs w:val="24"/>
          <w:lang w:val="en-ID"/>
        </w:rPr>
        <w:t xml:space="preserve"> </w:t>
      </w:r>
      <w:r w:rsidR="001B7382" w:rsidRPr="001B7382">
        <w:rPr>
          <w:rFonts w:ascii="Goudy Old Style" w:hAnsi="Goudy Old Style" w:cs="Segoe UI Light"/>
          <w:bCs/>
          <w:iCs/>
          <w:sz w:val="24"/>
          <w:szCs w:val="24"/>
          <w:lang w:val="en-ID"/>
        </w:rPr>
        <w:fldChar w:fldCharType="begin" w:fldLock="1"/>
      </w:r>
      <w:r w:rsidR="001B7382" w:rsidRPr="001B7382">
        <w:rPr>
          <w:rFonts w:ascii="Goudy Old Style" w:hAnsi="Goudy Old Style" w:cs="Segoe UI Light"/>
          <w:bCs/>
          <w:iCs/>
          <w:sz w:val="24"/>
          <w:szCs w:val="24"/>
          <w:lang w:val="en-ID"/>
        </w:rPr>
        <w:instrText>ADDIN CSL_CITATION {"citationItems":[{"id":"ITEM-1","itemData":{"DOI":"10.5751/ES-05867-180412","ISSN":"17083087","abstract":"Our review highlights how traditional ecological knowledge influences people's adaptive capacity to socialecological change and identifies a set of mechanisms that contribute to such capacity in the context of community-based biodiversity conservation initiatives. Twenty-three publications, including twenty-nine case studies, were reviewed with the aim of investigating how local knowledge, community-based conservation, and resilience interrelate in social-ecological systems. We highlight that such relationships have not been systematically addressed in regions where a great number of community conservation initiatives are found; and we identify a set of factors that foster people's adaptive capacity to social-ecological change and a number of social processes that, in contrast, undermine such capacity and the overall resilience of the socialecological system. We suggest that there is a need to further investigate how climate variability and other events affect the joint evolution of conservation outcomes and traditional ecological knowledge, and there is a need to expand the current focus on social factors to explain changes in traditional ecological knowledge and adaptive capacity towards a broader approach that pays attention to ecosystem dynamics and environmental change. © 2013 by the author(s).","author":[{"dropping-particle":"","family":"Ruiz-Mallén","given":"Isabel","non-dropping-particle":"","parse-names":false,"suffix":""},{"dropping-particle":"","family":"Corbera","given":"Esteve","non-dropping-particle":"","parse-names":false,"suffix":""}],"container-title":"Ecology and Society","id":"ITEM-1","issue":"4","issued":{"date-parts":[["2013"]]},"title":"Community-based Conservation and Traditional Ecological Knowledge: Implications for Social-ecological Resilience","type":"article-journal","volume":"18"},"uris":["http://www.mendeley.com/documents/?uuid=ba4fe557-bc02-4bbc-8ddb-0d9fec0676bd"]}],"mendeley":{"formattedCitation":"(Ruiz-Mallén &amp; Corbera, 2013)","manualFormatting":"(Ruiz-Mallén dan Corbera, 2013)","plainTextFormattedCitation":"(Ruiz-Mallén &amp; Corbera, 2013)","previouslyFormattedCitation":"(Ruiz-Mallén &amp; Corbera, 2013)"},"properties":{"noteIndex":0},"schema":"https://github.com/citation-style-language/schema/raw/master/csl-citation.json"}</w:instrText>
      </w:r>
      <w:r w:rsidR="001B7382" w:rsidRPr="001B7382">
        <w:rPr>
          <w:rFonts w:ascii="Goudy Old Style" w:hAnsi="Goudy Old Style" w:cs="Segoe UI Light"/>
          <w:bCs/>
          <w:iCs/>
          <w:sz w:val="24"/>
          <w:szCs w:val="24"/>
          <w:lang w:val="en-ID"/>
        </w:rPr>
        <w:fldChar w:fldCharType="separate"/>
      </w:r>
      <w:r w:rsidR="001B7382" w:rsidRPr="001B7382">
        <w:rPr>
          <w:rFonts w:ascii="Goudy Old Style" w:hAnsi="Goudy Old Style" w:cs="Segoe UI Light"/>
          <w:bCs/>
          <w:iCs/>
          <w:noProof/>
          <w:sz w:val="24"/>
          <w:szCs w:val="24"/>
          <w:lang w:val="en-ID"/>
        </w:rPr>
        <w:t>(Ruiz-Mallén dan Corbera, 2013)</w:t>
      </w:r>
      <w:r w:rsidR="001B7382" w:rsidRPr="001B7382">
        <w:rPr>
          <w:rFonts w:ascii="Goudy Old Style" w:hAnsi="Goudy Old Style" w:cs="Segoe UI Light"/>
          <w:bCs/>
          <w:iCs/>
          <w:sz w:val="24"/>
          <w:szCs w:val="24"/>
        </w:rPr>
        <w:fldChar w:fldCharType="end"/>
      </w:r>
      <w:r w:rsidR="001B7382" w:rsidRPr="001B7382">
        <w:rPr>
          <w:rFonts w:ascii="Goudy Old Style" w:hAnsi="Goudy Old Style" w:cs="Segoe UI Light"/>
          <w:bCs/>
          <w:iCs/>
          <w:sz w:val="24"/>
          <w:szCs w:val="24"/>
          <w:lang w:val="en-ID"/>
        </w:rPr>
        <w:t xml:space="preserve">. </w:t>
      </w:r>
    </w:p>
    <w:p w14:paraId="1F0B9166" w14:textId="77777777" w:rsidR="0072192B" w:rsidRDefault="0072192B" w:rsidP="00B16A3D">
      <w:pPr>
        <w:pStyle w:val="ListParagraph"/>
        <w:spacing w:line="240" w:lineRule="auto"/>
        <w:ind w:left="0"/>
        <w:jc w:val="both"/>
        <w:rPr>
          <w:rFonts w:ascii="Goudy Old Style" w:hAnsi="Goudy Old Style" w:cs="Segoe UI Light"/>
          <w:bCs/>
          <w:iCs/>
          <w:sz w:val="24"/>
          <w:szCs w:val="24"/>
          <w:lang w:val="en-ID"/>
        </w:rPr>
      </w:pPr>
    </w:p>
    <w:p w14:paraId="5FCA2A1A" w14:textId="2A354A42" w:rsidR="00D37F84" w:rsidRPr="00D37F84" w:rsidRDefault="00D37F84" w:rsidP="000A143B">
      <w:pPr>
        <w:pStyle w:val="ListParagraph"/>
        <w:spacing w:line="240" w:lineRule="auto"/>
        <w:ind w:left="0"/>
        <w:jc w:val="both"/>
        <w:rPr>
          <w:rFonts w:ascii="Goudy Old Style" w:hAnsi="Goudy Old Style" w:cs="Segoe UI Light"/>
          <w:bCs/>
          <w:iCs/>
          <w:sz w:val="24"/>
          <w:szCs w:val="24"/>
          <w:lang w:val="en-ID"/>
        </w:rPr>
      </w:pPr>
      <w:r>
        <w:rPr>
          <w:rFonts w:ascii="Goudy Old Style" w:hAnsi="Goudy Old Style" w:cs="Segoe UI Light"/>
          <w:bCs/>
          <w:iCs/>
          <w:sz w:val="24"/>
          <w:szCs w:val="24"/>
          <w:lang w:val="en-ID"/>
        </w:rPr>
        <w:t xml:space="preserve">TEK covers a wide array of dimensions such as types of skills and knowledge, cultural and social identities, kinds of process for knowledge acquisition. </w:t>
      </w:r>
      <w:r w:rsidRPr="00D37F84">
        <w:rPr>
          <w:rFonts w:ascii="Goudy Old Style" w:hAnsi="Goudy Old Style" w:cs="Segoe UI Light"/>
          <w:bCs/>
          <w:iCs/>
          <w:sz w:val="24"/>
          <w:szCs w:val="24"/>
          <w:lang w:val="en-ID"/>
        </w:rPr>
        <w:t>Houde (2007)</w:t>
      </w:r>
      <w:r w:rsidR="005B39AE">
        <w:rPr>
          <w:rFonts w:ascii="Goudy Old Style" w:hAnsi="Goudy Old Style" w:cs="Segoe UI Light"/>
          <w:bCs/>
          <w:iCs/>
          <w:sz w:val="24"/>
          <w:szCs w:val="24"/>
          <w:lang w:val="en-ID"/>
        </w:rPr>
        <w:t xml:space="preserve"> offers TEK typology categorized into 6 inter-related faces, namely, </w:t>
      </w:r>
      <w:r w:rsidRPr="00D37F84">
        <w:rPr>
          <w:rFonts w:ascii="Goudy Old Style" w:hAnsi="Goudy Old Style" w:cs="Segoe UI Light"/>
          <w:bCs/>
          <w:iCs/>
          <w:sz w:val="24"/>
          <w:szCs w:val="24"/>
          <w:lang w:val="en-ID"/>
        </w:rPr>
        <w:t xml:space="preserve">1) </w:t>
      </w:r>
      <w:r w:rsidR="00A10F4D">
        <w:rPr>
          <w:rFonts w:ascii="Goudy Old Style" w:hAnsi="Goudy Old Style" w:cs="Segoe UI Light"/>
          <w:bCs/>
          <w:iCs/>
          <w:sz w:val="24"/>
          <w:szCs w:val="24"/>
          <w:lang w:val="en-ID"/>
        </w:rPr>
        <w:t>Factual observation, classification, and system dyna</w:t>
      </w:r>
      <w:r w:rsidR="000A143B">
        <w:rPr>
          <w:rFonts w:ascii="Goudy Old Style" w:hAnsi="Goudy Old Style" w:cs="Segoe UI Light"/>
          <w:bCs/>
          <w:iCs/>
          <w:sz w:val="24"/>
          <w:szCs w:val="24"/>
          <w:lang w:val="en-ID"/>
        </w:rPr>
        <w:t>m</w:t>
      </w:r>
      <w:r w:rsidR="00A10F4D">
        <w:rPr>
          <w:rFonts w:ascii="Goudy Old Style" w:hAnsi="Goudy Old Style" w:cs="Segoe UI Light"/>
          <w:bCs/>
          <w:iCs/>
          <w:sz w:val="24"/>
          <w:szCs w:val="24"/>
          <w:lang w:val="en-ID"/>
        </w:rPr>
        <w:t xml:space="preserve">ics; 2) Management system; 3) Factual knowledge regarding past and current uses of the environment; 4) Ethics and values; 5) TEK as a vector of cultural identity; and 6) Cosmology. </w:t>
      </w:r>
    </w:p>
    <w:p w14:paraId="63E5DAD8" w14:textId="77777777" w:rsidR="001B7382" w:rsidRDefault="001B7382" w:rsidP="000A143B">
      <w:pPr>
        <w:pStyle w:val="ListParagraph"/>
        <w:spacing w:line="240" w:lineRule="auto"/>
        <w:ind w:left="0"/>
        <w:jc w:val="both"/>
        <w:rPr>
          <w:rFonts w:ascii="Goudy Old Style" w:hAnsi="Goudy Old Style" w:cs="Segoe UI Light"/>
          <w:bCs/>
          <w:iCs/>
          <w:sz w:val="24"/>
          <w:szCs w:val="24"/>
        </w:rPr>
      </w:pPr>
    </w:p>
    <w:p w14:paraId="61744C47" w14:textId="77A4C5F5" w:rsidR="00123B3A" w:rsidRPr="00D01BFC" w:rsidRDefault="00123B3A" w:rsidP="00B16A3D">
      <w:pPr>
        <w:pStyle w:val="ListParagraph"/>
        <w:numPr>
          <w:ilvl w:val="0"/>
          <w:numId w:val="9"/>
        </w:numPr>
        <w:spacing w:line="240" w:lineRule="auto"/>
        <w:ind w:left="284" w:hanging="284"/>
        <w:jc w:val="both"/>
        <w:rPr>
          <w:rFonts w:ascii="Goudy Old Style" w:hAnsi="Goudy Old Style" w:cs="Segoe UI Light"/>
          <w:bCs/>
          <w:iCs/>
          <w:sz w:val="24"/>
          <w:szCs w:val="24"/>
        </w:rPr>
      </w:pPr>
      <w:r>
        <w:rPr>
          <w:rFonts w:ascii="Goudy Old Style" w:hAnsi="Goudy Old Style" w:cs="Segoe UI Light"/>
          <w:bCs/>
          <w:iCs/>
          <w:sz w:val="24"/>
          <w:szCs w:val="24"/>
        </w:rPr>
        <w:t>Ritual</w:t>
      </w:r>
    </w:p>
    <w:p w14:paraId="6A9D26C4" w14:textId="35EF8E09" w:rsidR="00FD0308" w:rsidRPr="00D01BFC" w:rsidRDefault="007F7953" w:rsidP="00B16A3D">
      <w:pPr>
        <w:pStyle w:val="ListParagraph"/>
        <w:spacing w:line="240" w:lineRule="auto"/>
        <w:ind w:left="0"/>
        <w:jc w:val="both"/>
        <w:rPr>
          <w:rFonts w:ascii="Goudy Old Style" w:hAnsi="Goudy Old Style" w:cs="Segoe UI Light"/>
          <w:bCs/>
          <w:iCs/>
          <w:sz w:val="24"/>
          <w:szCs w:val="24"/>
        </w:rPr>
      </w:pPr>
      <w:r w:rsidRPr="00D01BFC">
        <w:rPr>
          <w:rFonts w:ascii="Goudy Old Style" w:hAnsi="Goudy Old Style" w:cs="Segoe UI Light"/>
          <w:bCs/>
          <w:iCs/>
          <w:sz w:val="24"/>
          <w:szCs w:val="24"/>
        </w:rPr>
        <w:t xml:space="preserve">TEK is encoded in various forms including </w:t>
      </w:r>
      <w:r w:rsidR="00DD5307" w:rsidRPr="00D01BFC">
        <w:rPr>
          <w:rFonts w:ascii="Goudy Old Style" w:hAnsi="Goudy Old Style" w:cs="Segoe UI Light"/>
          <w:bCs/>
          <w:iCs/>
          <w:sz w:val="24"/>
          <w:szCs w:val="24"/>
        </w:rPr>
        <w:t xml:space="preserve">by means of </w:t>
      </w:r>
      <w:r w:rsidRPr="00D01BFC">
        <w:rPr>
          <w:rFonts w:ascii="Goudy Old Style" w:hAnsi="Goudy Old Style" w:cs="Segoe UI Light"/>
          <w:bCs/>
          <w:iCs/>
          <w:sz w:val="24"/>
          <w:szCs w:val="24"/>
        </w:rPr>
        <w:t>ritual</w:t>
      </w:r>
      <w:r w:rsidR="004759BD" w:rsidRPr="00D01BFC">
        <w:rPr>
          <w:rFonts w:ascii="Goudy Old Style" w:hAnsi="Goudy Old Style" w:cs="Segoe UI Light"/>
          <w:bCs/>
          <w:iCs/>
          <w:sz w:val="24"/>
          <w:szCs w:val="24"/>
        </w:rPr>
        <w:t xml:space="preserve"> performance. </w:t>
      </w:r>
      <w:r w:rsidRPr="00D01BFC">
        <w:rPr>
          <w:rFonts w:ascii="Goudy Old Style" w:hAnsi="Goudy Old Style" w:cs="Segoe UI Light"/>
          <w:bCs/>
          <w:iCs/>
          <w:sz w:val="24"/>
          <w:szCs w:val="24"/>
        </w:rPr>
        <w:t xml:space="preserve">  Ritual</w:t>
      </w:r>
      <w:r w:rsidR="004759BD" w:rsidRPr="00D01BFC">
        <w:rPr>
          <w:rFonts w:ascii="Goudy Old Style" w:hAnsi="Goudy Old Style" w:cs="Segoe UI Light"/>
          <w:bCs/>
          <w:iCs/>
          <w:sz w:val="24"/>
          <w:szCs w:val="24"/>
        </w:rPr>
        <w:t xml:space="preserve"> is</w:t>
      </w:r>
      <w:r w:rsidRPr="00D01BFC">
        <w:rPr>
          <w:rFonts w:ascii="Goudy Old Style" w:hAnsi="Goudy Old Style" w:cs="Segoe UI Light"/>
          <w:bCs/>
          <w:iCs/>
          <w:sz w:val="24"/>
          <w:szCs w:val="24"/>
        </w:rPr>
        <w:t xml:space="preserve"> commonly associated with religious, sacred activities, of which</w:t>
      </w:r>
      <w:r w:rsidR="00F51900">
        <w:rPr>
          <w:rFonts w:ascii="Goudy Old Style" w:hAnsi="Goudy Old Style" w:cs="Segoe UI Light"/>
          <w:bCs/>
          <w:iCs/>
          <w:sz w:val="24"/>
          <w:szCs w:val="24"/>
        </w:rPr>
        <w:t xml:space="preserve"> </w:t>
      </w:r>
      <w:r w:rsidR="00F51900">
        <w:rPr>
          <w:rFonts w:ascii="Goudy Old Style" w:hAnsi="Goudy Old Style" w:cs="Segoe UI Light"/>
          <w:bCs/>
          <w:iCs/>
          <w:sz w:val="24"/>
          <w:szCs w:val="24"/>
        </w:rPr>
        <w:fldChar w:fldCharType="begin" w:fldLock="1"/>
      </w:r>
      <w:r w:rsidR="00E67D0D">
        <w:rPr>
          <w:rFonts w:ascii="Goudy Old Style" w:hAnsi="Goudy Old Style" w:cs="Segoe UI Light"/>
          <w:bCs/>
          <w:iCs/>
          <w:sz w:val="24"/>
          <w:szCs w:val="24"/>
        </w:rPr>
        <w:instrText>ADDIN CSL_CITATION {"citationItems":[{"id":"ITEM-1","itemData":{"author":[{"dropping-particle":"","family":"Blasi","given":"Anthony J.","non-dropping-particle":"","parse-names":false,"suffix":""}],"container-title":"Sociological Analysis","id":"ITEM-1","issue":"1","issued":{"date-parts":[["1985"]]},"page":"59-71","title":"Rituals as a Form of the Religious Mentality","type":"article-journal","volume":"46"},"uris":["http://www.mendeley.com/documents/?uuid=92d4ee9f-c6bc-4957-a94b-f80351e986e0"]}],"mendeley":{"formattedCitation":"(Blasi, 1985)","manualFormatting":"Blasi (1985)","plainTextFormattedCitation":"(Blasi, 1985)","previouslyFormattedCitation":"(Blasi, 1985)"},"properties":{"noteIndex":0},"schema":"https://github.com/citation-style-language/schema/raw/master/csl-citation.json"}</w:instrText>
      </w:r>
      <w:r w:rsidR="00F51900">
        <w:rPr>
          <w:rFonts w:ascii="Goudy Old Style" w:hAnsi="Goudy Old Style" w:cs="Segoe UI Light"/>
          <w:bCs/>
          <w:iCs/>
          <w:sz w:val="24"/>
          <w:szCs w:val="24"/>
        </w:rPr>
        <w:fldChar w:fldCharType="separate"/>
      </w:r>
      <w:r w:rsidR="00F51900" w:rsidRPr="00F51900">
        <w:rPr>
          <w:rFonts w:ascii="Goudy Old Style" w:hAnsi="Goudy Old Style" w:cs="Segoe UI Light"/>
          <w:bCs/>
          <w:iCs/>
          <w:noProof/>
          <w:sz w:val="24"/>
          <w:szCs w:val="24"/>
        </w:rPr>
        <w:t>Blasi</w:t>
      </w:r>
      <w:r w:rsidR="00F51900">
        <w:rPr>
          <w:rFonts w:ascii="Goudy Old Style" w:hAnsi="Goudy Old Style" w:cs="Segoe UI Light"/>
          <w:bCs/>
          <w:iCs/>
          <w:noProof/>
          <w:sz w:val="24"/>
          <w:szCs w:val="24"/>
        </w:rPr>
        <w:t xml:space="preserve"> (</w:t>
      </w:r>
      <w:r w:rsidR="00F51900" w:rsidRPr="00F51900">
        <w:rPr>
          <w:rFonts w:ascii="Goudy Old Style" w:hAnsi="Goudy Old Style" w:cs="Segoe UI Light"/>
          <w:bCs/>
          <w:iCs/>
          <w:noProof/>
          <w:sz w:val="24"/>
          <w:szCs w:val="24"/>
        </w:rPr>
        <w:t>1985)</w:t>
      </w:r>
      <w:r w:rsidR="00F51900">
        <w:rPr>
          <w:rFonts w:ascii="Goudy Old Style" w:hAnsi="Goudy Old Style" w:cs="Segoe UI Light"/>
          <w:bCs/>
          <w:iCs/>
          <w:sz w:val="24"/>
          <w:szCs w:val="24"/>
        </w:rPr>
        <w:fldChar w:fldCharType="end"/>
      </w:r>
      <w:r w:rsidR="00F51900">
        <w:rPr>
          <w:rFonts w:ascii="Goudy Old Style" w:hAnsi="Goudy Old Style" w:cs="Segoe UI Light"/>
          <w:bCs/>
          <w:iCs/>
          <w:sz w:val="24"/>
          <w:szCs w:val="24"/>
        </w:rPr>
        <w:t xml:space="preserve"> calls </w:t>
      </w:r>
      <w:r w:rsidRPr="00D01BFC">
        <w:rPr>
          <w:rFonts w:ascii="Goudy Old Style" w:hAnsi="Goudy Old Style" w:cs="Segoe UI Light"/>
          <w:bCs/>
          <w:iCs/>
          <w:sz w:val="24"/>
          <w:szCs w:val="24"/>
        </w:rPr>
        <w:t xml:space="preserve">a form of </w:t>
      </w:r>
      <w:r w:rsidR="00F51900">
        <w:rPr>
          <w:rFonts w:ascii="Goudy Old Style" w:hAnsi="Goudy Old Style" w:cs="Segoe UI Light"/>
          <w:bCs/>
          <w:iCs/>
          <w:sz w:val="24"/>
          <w:szCs w:val="24"/>
        </w:rPr>
        <w:t xml:space="preserve">the </w:t>
      </w:r>
      <w:r w:rsidRPr="00D01BFC">
        <w:rPr>
          <w:rFonts w:ascii="Goudy Old Style" w:hAnsi="Goudy Old Style" w:cs="Segoe UI Light"/>
          <w:bCs/>
          <w:iCs/>
          <w:sz w:val="24"/>
          <w:szCs w:val="24"/>
        </w:rPr>
        <w:t>religious mentality</w:t>
      </w:r>
      <w:r w:rsidR="00F51900">
        <w:rPr>
          <w:rFonts w:ascii="Goudy Old Style" w:hAnsi="Goudy Old Style" w:cs="Segoe UI Light"/>
          <w:bCs/>
          <w:iCs/>
          <w:sz w:val="24"/>
          <w:szCs w:val="24"/>
        </w:rPr>
        <w:t xml:space="preserve">. </w:t>
      </w:r>
      <w:r w:rsidRPr="00D01BFC">
        <w:rPr>
          <w:rFonts w:ascii="Goudy Old Style" w:hAnsi="Goudy Old Style" w:cs="Segoe UI Light"/>
          <w:bCs/>
          <w:iCs/>
          <w:sz w:val="24"/>
          <w:szCs w:val="24"/>
        </w:rPr>
        <w:t xml:space="preserve"> </w:t>
      </w:r>
      <w:r w:rsidR="004759BD" w:rsidRPr="00D01BFC">
        <w:rPr>
          <w:rFonts w:ascii="Goudy Old Style" w:hAnsi="Goudy Old Style" w:cs="Segoe UI Light"/>
          <w:bCs/>
          <w:iCs/>
          <w:sz w:val="24"/>
          <w:szCs w:val="24"/>
        </w:rPr>
        <w:t>It is an act of</w:t>
      </w:r>
      <w:r w:rsidR="001805D4" w:rsidRPr="00D01BFC">
        <w:rPr>
          <w:rFonts w:ascii="Goudy Old Style" w:hAnsi="Goudy Old Style" w:cs="Segoe UI Light"/>
          <w:bCs/>
          <w:iCs/>
          <w:sz w:val="24"/>
          <w:szCs w:val="24"/>
        </w:rPr>
        <w:t xml:space="preserve"> communication which functions as a form of social control and ecological necessity</w:t>
      </w:r>
      <w:r w:rsidR="000814D4">
        <w:rPr>
          <w:rFonts w:ascii="Goudy Old Style" w:hAnsi="Goudy Old Style" w:cs="Segoe UI Light"/>
          <w:bCs/>
          <w:iCs/>
          <w:sz w:val="24"/>
          <w:szCs w:val="24"/>
        </w:rPr>
        <w:t xml:space="preserve"> </w:t>
      </w:r>
      <w:r w:rsidR="000814D4">
        <w:rPr>
          <w:rFonts w:ascii="Goudy Old Style" w:hAnsi="Goudy Old Style" w:cs="Segoe UI Light"/>
          <w:bCs/>
          <w:iCs/>
          <w:sz w:val="24"/>
          <w:szCs w:val="24"/>
        </w:rPr>
        <w:fldChar w:fldCharType="begin" w:fldLock="1"/>
      </w:r>
      <w:r w:rsidR="006A6A8F">
        <w:rPr>
          <w:rFonts w:ascii="Goudy Old Style" w:hAnsi="Goudy Old Style" w:cs="Segoe UI Light"/>
          <w:bCs/>
          <w:iCs/>
          <w:sz w:val="24"/>
          <w:szCs w:val="24"/>
        </w:rPr>
        <w:instrText>ADDIN CSL_CITATION {"citationItems":[{"id":"ITEM-1","itemData":{"DOI":"10.1177/1359183517704881","ISSN":"14603586","abstract":"In agreement with ‘the material turn’ in the humanities and social sciences and informed by psychological studies of priming, the authors argue that human action can be deeply influenced by objects and other features of the environment coordinated by ritual practices. They suggest that the moods and behaviors catalyzed by an effective ritual result from a ‘mangle’ of human and material agencies. But this mangle is not the result of an accidental fusion of disparate elements; rather, they consider it a complex adaptive system in which the organic and inorganic interact in such a way that each component provides some of the necessary conditions for the others’ activities. In line with this, there is a need to identify the reciprocally causal relationships among people, places, plants, animals, stones, relics, icons and idols that constitute ritual, an approach they call ‘ritual ecology’.","author":[{"dropping-particle":"","family":"McGraw","given":"John J.","non-dropping-particle":"","parse-names":false,"suffix":""},{"dropping-particle":"","family":"Krátký","given":"Jan","non-dropping-particle":"","parse-names":false,"suffix":""}],"container-title":"Journal of Material Culture","id":"ITEM-1","issue":"2","issued":{"date-parts":[["2017"]]},"page":"237-257","title":"Ritual ecology","type":"article-journal","volume":"22"},"uris":["http://www.mendeley.com/documents/?uuid=a4204147-d7f9-46f2-b83a-126f8435087a"]}],"mendeley":{"formattedCitation":"(McGraw &amp; Krátký, 2017)","plainTextFormattedCitation":"(McGraw &amp; Krátký, 2017)","previouslyFormattedCitation":"(McGraw &amp; Krátký, 2017)"},"properties":{"noteIndex":0},"schema":"https://github.com/citation-style-language/schema/raw/master/csl-citation.json"}</w:instrText>
      </w:r>
      <w:r w:rsidR="000814D4">
        <w:rPr>
          <w:rFonts w:ascii="Goudy Old Style" w:hAnsi="Goudy Old Style" w:cs="Segoe UI Light"/>
          <w:bCs/>
          <w:iCs/>
          <w:sz w:val="24"/>
          <w:szCs w:val="24"/>
        </w:rPr>
        <w:fldChar w:fldCharType="separate"/>
      </w:r>
      <w:r w:rsidR="000814D4" w:rsidRPr="000814D4">
        <w:rPr>
          <w:rFonts w:ascii="Goudy Old Style" w:hAnsi="Goudy Old Style" w:cs="Segoe UI Light"/>
          <w:bCs/>
          <w:iCs/>
          <w:noProof/>
          <w:sz w:val="24"/>
          <w:szCs w:val="24"/>
        </w:rPr>
        <w:t>(McGraw &amp; Krátký, 2017)</w:t>
      </w:r>
      <w:r w:rsidR="000814D4">
        <w:rPr>
          <w:rFonts w:ascii="Goudy Old Style" w:hAnsi="Goudy Old Style" w:cs="Segoe UI Light"/>
          <w:bCs/>
          <w:iCs/>
          <w:sz w:val="24"/>
          <w:szCs w:val="24"/>
        </w:rPr>
        <w:fldChar w:fldCharType="end"/>
      </w:r>
      <w:r w:rsidR="00FD0308" w:rsidRPr="00D01BFC">
        <w:rPr>
          <w:rFonts w:ascii="Goudy Old Style" w:hAnsi="Goudy Old Style" w:cs="Segoe UI Light"/>
          <w:bCs/>
          <w:iCs/>
          <w:sz w:val="24"/>
          <w:szCs w:val="24"/>
        </w:rPr>
        <w:t>.</w:t>
      </w:r>
      <w:r w:rsidR="001805D4" w:rsidRPr="00D01BFC">
        <w:rPr>
          <w:rFonts w:ascii="Goudy Old Style" w:hAnsi="Goudy Old Style" w:cs="Segoe UI Light"/>
          <w:bCs/>
          <w:iCs/>
          <w:sz w:val="24"/>
          <w:szCs w:val="24"/>
        </w:rPr>
        <w:t xml:space="preserve"> </w:t>
      </w:r>
      <w:r w:rsidR="00DD5307" w:rsidRPr="00D01BFC">
        <w:rPr>
          <w:rFonts w:ascii="Goudy Old Style" w:hAnsi="Goudy Old Style" w:cs="Segoe UI Light"/>
          <w:bCs/>
          <w:iCs/>
          <w:sz w:val="24"/>
          <w:szCs w:val="24"/>
        </w:rPr>
        <w:t>It serves to</w:t>
      </w:r>
      <w:r w:rsidRPr="00D01BFC">
        <w:rPr>
          <w:rFonts w:ascii="Goudy Old Style" w:hAnsi="Goudy Old Style" w:cs="Segoe UI Light"/>
          <w:bCs/>
          <w:iCs/>
          <w:sz w:val="24"/>
          <w:szCs w:val="24"/>
        </w:rPr>
        <w:t xml:space="preserve"> symbolically deliver particular messages and ideologies through words, gestures, and behaviors. </w:t>
      </w:r>
      <w:r w:rsidR="000C0D68" w:rsidRPr="00D01BFC">
        <w:rPr>
          <w:rFonts w:ascii="Goudy Old Style" w:hAnsi="Goudy Old Style" w:cs="Segoe UI Light"/>
          <w:bCs/>
          <w:iCs/>
          <w:sz w:val="24"/>
          <w:szCs w:val="24"/>
        </w:rPr>
        <w:t>It is an enactment of cultural beliefs and values.</w:t>
      </w:r>
      <w:r w:rsidR="00FD0308" w:rsidRPr="00D01BFC">
        <w:rPr>
          <w:rFonts w:ascii="Goudy Old Style" w:hAnsi="Goudy Old Style" w:cs="Segoe UI Light"/>
          <w:bCs/>
          <w:iCs/>
          <w:sz w:val="24"/>
          <w:szCs w:val="24"/>
        </w:rPr>
        <w:t xml:space="preserve"> </w:t>
      </w:r>
    </w:p>
    <w:p w14:paraId="12025CCA" w14:textId="77777777" w:rsidR="000C0D68" w:rsidRPr="00D01BFC" w:rsidRDefault="000C0D68" w:rsidP="00B16A3D">
      <w:pPr>
        <w:pStyle w:val="ListParagraph"/>
        <w:spacing w:line="240" w:lineRule="auto"/>
        <w:ind w:left="0"/>
        <w:jc w:val="both"/>
        <w:rPr>
          <w:rFonts w:ascii="Goudy Old Style" w:hAnsi="Goudy Old Style" w:cs="Segoe UI Light"/>
          <w:bCs/>
          <w:iCs/>
          <w:sz w:val="24"/>
          <w:szCs w:val="24"/>
        </w:rPr>
      </w:pPr>
    </w:p>
    <w:p w14:paraId="63ABED8F" w14:textId="14F7F943" w:rsidR="00A65ACF" w:rsidRPr="00D01BFC" w:rsidRDefault="006A6A8F" w:rsidP="00B16A3D">
      <w:pPr>
        <w:pStyle w:val="ListParagraph"/>
        <w:spacing w:line="240" w:lineRule="auto"/>
        <w:ind w:left="0"/>
        <w:jc w:val="both"/>
        <w:rPr>
          <w:rFonts w:ascii="Goudy Old Style" w:hAnsi="Goudy Old Style" w:cs="Segoe UI Light"/>
          <w:bCs/>
          <w:iCs/>
          <w:sz w:val="24"/>
          <w:szCs w:val="24"/>
        </w:rPr>
      </w:pPr>
      <w:r>
        <w:rPr>
          <w:rFonts w:ascii="Goudy Old Style" w:hAnsi="Goudy Old Style" w:cs="Segoe UI Light"/>
          <w:bCs/>
          <w:iCs/>
          <w:sz w:val="24"/>
          <w:szCs w:val="24"/>
        </w:rPr>
        <w:fldChar w:fldCharType="begin" w:fldLock="1"/>
      </w:r>
      <w:r w:rsidR="003C20FC">
        <w:rPr>
          <w:rFonts w:ascii="Goudy Old Style" w:hAnsi="Goudy Old Style" w:cs="Segoe UI Light"/>
          <w:bCs/>
          <w:iCs/>
          <w:sz w:val="24"/>
          <w:szCs w:val="24"/>
        </w:rPr>
        <w:instrText>ADDIN CSL_CITATION {"citationItems":[{"id":"ITEM-1","itemData":{"author":[{"dropping-particle":"","family":"Simms","given":"Martha C.","non-dropping-particle":"","parse-names":false,"suffix":""},{"dropping-particle":"","family":"Stephens","given":"Martine","non-dropping-particle":"","parse-names":false,"suffix":""}],"id":"ITEM-1","issued":{"date-parts":[["2005"]]},"publisher":"Utah University Press","publisher-place":"Utah","title":"Living Folklore: An Introduction to the Study of People and their Traditions","type":"book"},"uris":["http://www.mendeley.com/documents/?uuid=76ad6c7b-3fd8-471d-90a3-b5277f8a4cad"]}],"mendeley":{"formattedCitation":"(Simms &amp; Stephens, 2005)","manualFormatting":"Simms &amp; Stephens (2005)","plainTextFormattedCitation":"(Simms &amp; Stephens, 2005)","previouslyFormattedCitation":"(Simms &amp; Stephens, 2005)"},"properties":{"noteIndex":0},"schema":"https://github.com/citation-style-language/schema/raw/master/csl-citation.json"}</w:instrText>
      </w:r>
      <w:r>
        <w:rPr>
          <w:rFonts w:ascii="Goudy Old Style" w:hAnsi="Goudy Old Style" w:cs="Segoe UI Light"/>
          <w:bCs/>
          <w:iCs/>
          <w:sz w:val="24"/>
          <w:szCs w:val="24"/>
        </w:rPr>
        <w:fldChar w:fldCharType="separate"/>
      </w:r>
      <w:r w:rsidRPr="006A6A8F">
        <w:rPr>
          <w:rFonts w:ascii="Goudy Old Style" w:hAnsi="Goudy Old Style" w:cs="Segoe UI Light"/>
          <w:bCs/>
          <w:iCs/>
          <w:noProof/>
          <w:sz w:val="24"/>
          <w:szCs w:val="24"/>
        </w:rPr>
        <w:t>Simms &amp; Stephens</w:t>
      </w:r>
      <w:r>
        <w:rPr>
          <w:rFonts w:ascii="Goudy Old Style" w:hAnsi="Goudy Old Style" w:cs="Segoe UI Light"/>
          <w:bCs/>
          <w:iCs/>
          <w:noProof/>
          <w:sz w:val="24"/>
          <w:szCs w:val="24"/>
        </w:rPr>
        <w:t xml:space="preserve"> (</w:t>
      </w:r>
      <w:r w:rsidRPr="006A6A8F">
        <w:rPr>
          <w:rFonts w:ascii="Goudy Old Style" w:hAnsi="Goudy Old Style" w:cs="Segoe UI Light"/>
          <w:bCs/>
          <w:iCs/>
          <w:noProof/>
          <w:sz w:val="24"/>
          <w:szCs w:val="24"/>
        </w:rPr>
        <w:t>2005)</w:t>
      </w:r>
      <w:r>
        <w:rPr>
          <w:rFonts w:ascii="Goudy Old Style" w:hAnsi="Goudy Old Style" w:cs="Segoe UI Light"/>
          <w:bCs/>
          <w:iCs/>
          <w:sz w:val="24"/>
          <w:szCs w:val="24"/>
        </w:rPr>
        <w:fldChar w:fldCharType="end"/>
      </w:r>
      <w:r>
        <w:rPr>
          <w:rFonts w:ascii="Goudy Old Style" w:hAnsi="Goudy Old Style" w:cs="Segoe UI Light"/>
          <w:bCs/>
          <w:iCs/>
          <w:sz w:val="24"/>
          <w:szCs w:val="24"/>
        </w:rPr>
        <w:t xml:space="preserve"> </w:t>
      </w:r>
      <w:r w:rsidR="007F7953" w:rsidRPr="00D01BFC">
        <w:rPr>
          <w:rFonts w:ascii="Goudy Old Style" w:hAnsi="Goudy Old Style" w:cs="Segoe UI Light"/>
          <w:bCs/>
          <w:iCs/>
          <w:sz w:val="24"/>
          <w:szCs w:val="24"/>
        </w:rPr>
        <w:t xml:space="preserve"> argue that rituals are appealing for investigation for they contain a group's traditions, beliefs, values, and identity. </w:t>
      </w:r>
      <w:r w:rsidR="00202098" w:rsidRPr="00D01BFC">
        <w:rPr>
          <w:rFonts w:ascii="Goudy Old Style" w:hAnsi="Goudy Old Style" w:cs="Segoe UI Light"/>
          <w:bCs/>
          <w:iCs/>
          <w:sz w:val="24"/>
          <w:szCs w:val="24"/>
        </w:rPr>
        <w:t>I</w:t>
      </w:r>
      <w:r w:rsidR="00A0362F">
        <w:rPr>
          <w:rFonts w:ascii="Goudy Old Style" w:hAnsi="Goudy Old Style" w:cs="Segoe UI Light"/>
          <w:bCs/>
          <w:iCs/>
          <w:sz w:val="24"/>
          <w:szCs w:val="24"/>
        </w:rPr>
        <w:t>n</w:t>
      </w:r>
      <w:r w:rsidR="00202098" w:rsidRPr="00D01BFC">
        <w:rPr>
          <w:rFonts w:ascii="Goudy Old Style" w:hAnsi="Goudy Old Style" w:cs="Segoe UI Light"/>
          <w:bCs/>
          <w:iCs/>
          <w:sz w:val="24"/>
          <w:szCs w:val="24"/>
        </w:rPr>
        <w:t xml:space="preserve"> terms of </w:t>
      </w:r>
      <w:r w:rsidR="007F7953" w:rsidRPr="00D01BFC">
        <w:rPr>
          <w:rFonts w:ascii="Goudy Old Style" w:hAnsi="Goudy Old Style" w:cs="Segoe UI Light"/>
          <w:bCs/>
          <w:iCs/>
          <w:sz w:val="24"/>
          <w:szCs w:val="24"/>
        </w:rPr>
        <w:t xml:space="preserve">formality and </w:t>
      </w:r>
      <w:r w:rsidR="00202098" w:rsidRPr="00D01BFC">
        <w:rPr>
          <w:rFonts w:ascii="Goudy Old Style" w:hAnsi="Goudy Old Style" w:cs="Segoe UI Light"/>
          <w:bCs/>
          <w:iCs/>
          <w:sz w:val="24"/>
          <w:szCs w:val="24"/>
        </w:rPr>
        <w:t>execution</w:t>
      </w:r>
      <w:r w:rsidR="007F7953" w:rsidRPr="00D01BFC">
        <w:rPr>
          <w:rFonts w:ascii="Goudy Old Style" w:hAnsi="Goudy Old Style" w:cs="Segoe UI Light"/>
          <w:bCs/>
          <w:iCs/>
          <w:sz w:val="24"/>
          <w:szCs w:val="24"/>
        </w:rPr>
        <w:t>, ritual can be grouped into "low-context and high-context  rituals"</w:t>
      </w:r>
      <w:r w:rsidR="003C20FC">
        <w:rPr>
          <w:rFonts w:ascii="Goudy Old Style" w:hAnsi="Goudy Old Style" w:cs="Segoe UI Light"/>
          <w:bCs/>
          <w:iCs/>
          <w:sz w:val="24"/>
          <w:szCs w:val="24"/>
        </w:rPr>
        <w:t xml:space="preserve"> </w:t>
      </w:r>
      <w:r w:rsidR="007F7953" w:rsidRPr="00D01BFC">
        <w:rPr>
          <w:rFonts w:ascii="Goudy Old Style" w:hAnsi="Goudy Old Style" w:cs="Segoe UI Light"/>
          <w:bCs/>
          <w:iCs/>
          <w:sz w:val="24"/>
          <w:szCs w:val="24"/>
        </w:rPr>
        <w:t xml:space="preserve">  </w:t>
      </w:r>
      <w:r w:rsidR="003C20FC">
        <w:rPr>
          <w:rFonts w:ascii="Goudy Old Style" w:hAnsi="Goudy Old Style" w:cs="Segoe UI Light"/>
          <w:bCs/>
          <w:iCs/>
          <w:sz w:val="24"/>
          <w:szCs w:val="24"/>
        </w:rPr>
        <w:t xml:space="preserve"> </w:t>
      </w:r>
      <w:r w:rsidR="003C20FC">
        <w:rPr>
          <w:rFonts w:ascii="Goudy Old Style" w:hAnsi="Goudy Old Style" w:cs="Segoe UI Light"/>
          <w:bCs/>
          <w:iCs/>
          <w:sz w:val="24"/>
          <w:szCs w:val="24"/>
        </w:rPr>
        <w:fldChar w:fldCharType="begin" w:fldLock="1"/>
      </w:r>
      <w:r w:rsidR="003C20FC">
        <w:rPr>
          <w:rFonts w:ascii="Goudy Old Style" w:hAnsi="Goudy Old Style" w:cs="Segoe UI Light"/>
          <w:bCs/>
          <w:iCs/>
          <w:sz w:val="24"/>
          <w:szCs w:val="24"/>
        </w:rPr>
        <w:instrText>ADDIN CSL_CITATION {"citationItems":[{"id":"ITEM-1","itemData":{"author":[{"dropping-particle":"","family":"Simms","given":"Martha C.","non-dropping-particle":"","parse-names":false,"suffix":""},{"dropping-particle":"","family":"Stephens","given":"Martine","non-dropping-particle":"","parse-names":false,"suffix":""}],"id":"ITEM-1","issued":{"date-parts":[["2005"]]},"publisher":"Utah University Press","publisher-place":"Utah","title":"Living Folklore: An Introduction to the Study of People and their Traditions","type":"book"},"uris":["http://www.mendeley.com/documents/?uuid=76ad6c7b-3fd8-471d-90a3-b5277f8a4cad"]}],"mendeley":{"formattedCitation":"(Simms &amp; Stephens, 2005)","manualFormatting":"(Simms &amp; Stephens, 2005, p. 98)","plainTextFormattedCitation":"(Simms &amp; Stephens, 2005)","previouslyFormattedCitation":"(Simms &amp; Stephens, 2005)"},"properties":{"noteIndex":0},"schema":"https://github.com/citation-style-language/schema/raw/master/csl-citation.json"}</w:instrText>
      </w:r>
      <w:r w:rsidR="003C20FC">
        <w:rPr>
          <w:rFonts w:ascii="Goudy Old Style" w:hAnsi="Goudy Old Style" w:cs="Segoe UI Light"/>
          <w:bCs/>
          <w:iCs/>
          <w:sz w:val="24"/>
          <w:szCs w:val="24"/>
        </w:rPr>
        <w:fldChar w:fldCharType="separate"/>
      </w:r>
      <w:r w:rsidR="003C20FC" w:rsidRPr="003C20FC">
        <w:rPr>
          <w:rFonts w:ascii="Goudy Old Style" w:hAnsi="Goudy Old Style" w:cs="Segoe UI Light"/>
          <w:bCs/>
          <w:iCs/>
          <w:noProof/>
          <w:sz w:val="24"/>
          <w:szCs w:val="24"/>
        </w:rPr>
        <w:t>(Simms &amp; Stephens, 2005</w:t>
      </w:r>
      <w:r w:rsidR="003C20FC">
        <w:rPr>
          <w:rFonts w:ascii="Goudy Old Style" w:hAnsi="Goudy Old Style" w:cs="Segoe UI Light"/>
          <w:bCs/>
          <w:iCs/>
          <w:noProof/>
          <w:sz w:val="24"/>
          <w:szCs w:val="24"/>
        </w:rPr>
        <w:t>, p. 98</w:t>
      </w:r>
      <w:r w:rsidR="003C20FC" w:rsidRPr="003C20FC">
        <w:rPr>
          <w:rFonts w:ascii="Goudy Old Style" w:hAnsi="Goudy Old Style" w:cs="Segoe UI Light"/>
          <w:bCs/>
          <w:iCs/>
          <w:noProof/>
          <w:sz w:val="24"/>
          <w:szCs w:val="24"/>
        </w:rPr>
        <w:t>)</w:t>
      </w:r>
      <w:r w:rsidR="003C20FC">
        <w:rPr>
          <w:rFonts w:ascii="Goudy Old Style" w:hAnsi="Goudy Old Style" w:cs="Segoe UI Light"/>
          <w:bCs/>
          <w:iCs/>
          <w:sz w:val="24"/>
          <w:szCs w:val="24"/>
        </w:rPr>
        <w:fldChar w:fldCharType="end"/>
      </w:r>
      <w:r w:rsidR="003C20FC">
        <w:rPr>
          <w:rFonts w:ascii="Goudy Old Style" w:hAnsi="Goudy Old Style" w:cs="Segoe UI Light"/>
          <w:bCs/>
          <w:iCs/>
          <w:sz w:val="24"/>
          <w:szCs w:val="24"/>
        </w:rPr>
        <w:t xml:space="preserve">. </w:t>
      </w:r>
      <w:r w:rsidR="007F7953" w:rsidRPr="00D01BFC">
        <w:rPr>
          <w:rFonts w:ascii="Goudy Old Style" w:hAnsi="Goudy Old Style" w:cs="Segoe UI Light"/>
          <w:bCs/>
          <w:iCs/>
          <w:sz w:val="24"/>
          <w:szCs w:val="24"/>
        </w:rPr>
        <w:t xml:space="preserve"> Low-context ritual is </w:t>
      </w:r>
      <w:r w:rsidR="00853362" w:rsidRPr="00D01BFC">
        <w:rPr>
          <w:rFonts w:ascii="Goudy Old Style" w:hAnsi="Goudy Old Style" w:cs="Segoe UI Light"/>
          <w:bCs/>
          <w:iCs/>
          <w:sz w:val="24"/>
          <w:szCs w:val="24"/>
        </w:rPr>
        <w:t xml:space="preserve">carried out in </w:t>
      </w:r>
      <w:r w:rsidR="007F7953" w:rsidRPr="00D01BFC">
        <w:rPr>
          <w:rFonts w:ascii="Goudy Old Style" w:hAnsi="Goudy Old Style" w:cs="Segoe UI Light"/>
          <w:bCs/>
          <w:iCs/>
          <w:sz w:val="24"/>
          <w:szCs w:val="24"/>
        </w:rPr>
        <w:t>more spontaneous, less formal, and personal</w:t>
      </w:r>
      <w:r w:rsidR="00853362" w:rsidRPr="00D01BFC">
        <w:rPr>
          <w:rFonts w:ascii="Goudy Old Style" w:hAnsi="Goudy Old Style" w:cs="Segoe UI Light"/>
          <w:bCs/>
          <w:iCs/>
          <w:sz w:val="24"/>
          <w:szCs w:val="24"/>
        </w:rPr>
        <w:t xml:space="preserve"> ways</w:t>
      </w:r>
      <w:r w:rsidR="007F7953" w:rsidRPr="00D01BFC">
        <w:rPr>
          <w:rFonts w:ascii="Goudy Old Style" w:hAnsi="Goudy Old Style" w:cs="Segoe UI Light"/>
          <w:bCs/>
          <w:iCs/>
          <w:sz w:val="24"/>
          <w:szCs w:val="24"/>
        </w:rPr>
        <w:t>. Its execution is not planned or announced in advance.</w:t>
      </w:r>
      <w:r w:rsidR="00202098" w:rsidRPr="00D01BFC">
        <w:rPr>
          <w:rFonts w:ascii="Goudy Old Style" w:hAnsi="Goudy Old Style" w:cs="Segoe UI Light"/>
          <w:bCs/>
          <w:iCs/>
          <w:sz w:val="24"/>
          <w:szCs w:val="24"/>
        </w:rPr>
        <w:t xml:space="preserve"> The</w:t>
      </w:r>
      <w:r w:rsidR="007F7953" w:rsidRPr="00D01BFC">
        <w:rPr>
          <w:rFonts w:ascii="Goudy Old Style" w:hAnsi="Goudy Old Style" w:cs="Segoe UI Light"/>
          <w:bCs/>
          <w:iCs/>
          <w:sz w:val="24"/>
          <w:szCs w:val="24"/>
        </w:rPr>
        <w:t xml:space="preserve"> "high-context" one is characterized of being highly organized, controlled, and formalized. </w:t>
      </w:r>
      <w:r w:rsidR="00202098" w:rsidRPr="00D01BFC">
        <w:rPr>
          <w:rFonts w:ascii="Goudy Old Style" w:hAnsi="Goudy Old Style" w:cs="Segoe UI Light"/>
          <w:bCs/>
          <w:iCs/>
          <w:sz w:val="24"/>
          <w:szCs w:val="24"/>
        </w:rPr>
        <w:t xml:space="preserve">A high-context ritual is </w:t>
      </w:r>
      <w:r w:rsidR="007F7953" w:rsidRPr="00D01BFC">
        <w:rPr>
          <w:rFonts w:ascii="Goudy Old Style" w:hAnsi="Goudy Old Style" w:cs="Segoe UI Light"/>
          <w:bCs/>
          <w:iCs/>
          <w:sz w:val="24"/>
          <w:szCs w:val="24"/>
        </w:rPr>
        <w:t xml:space="preserve">performed only on specific events and contexts, and with special preparations, and in many cases, led by specialists.  Formality is also shown by the language used. Ritual language is often a rigidly organized set of expressions and gestures, a kind of </w:t>
      </w:r>
      <w:r w:rsidR="000C0D68" w:rsidRPr="00D01BFC">
        <w:rPr>
          <w:rFonts w:ascii="Goudy Old Style" w:hAnsi="Goudy Old Style" w:cs="Segoe UI Light"/>
          <w:bCs/>
          <w:iCs/>
          <w:sz w:val="24"/>
          <w:szCs w:val="24"/>
        </w:rPr>
        <w:t>communication</w:t>
      </w:r>
      <w:r w:rsidR="007F7953" w:rsidRPr="00D01BFC">
        <w:rPr>
          <w:rFonts w:ascii="Goudy Old Style" w:hAnsi="Goudy Old Style" w:cs="Segoe UI Light"/>
          <w:bCs/>
          <w:iCs/>
          <w:sz w:val="24"/>
          <w:szCs w:val="24"/>
        </w:rPr>
        <w:t xml:space="preserve"> usually understood by a limited number of people</w:t>
      </w:r>
      <w:r w:rsidR="007174C0">
        <w:rPr>
          <w:rFonts w:ascii="Goudy Old Style" w:hAnsi="Goudy Old Style" w:cs="Segoe UI Light"/>
          <w:bCs/>
          <w:iCs/>
          <w:sz w:val="24"/>
          <w:szCs w:val="24"/>
        </w:rPr>
        <w:t xml:space="preserve"> </w:t>
      </w:r>
      <w:r w:rsidR="007174C0">
        <w:rPr>
          <w:rFonts w:ascii="Goudy Old Style" w:hAnsi="Goudy Old Style" w:cs="Segoe UI Light"/>
          <w:bCs/>
          <w:iCs/>
          <w:sz w:val="24"/>
          <w:szCs w:val="24"/>
        </w:rPr>
        <w:fldChar w:fldCharType="begin" w:fldLock="1"/>
      </w:r>
      <w:r w:rsidR="00F51900">
        <w:rPr>
          <w:rFonts w:ascii="Goudy Old Style" w:hAnsi="Goudy Old Style" w:cs="Segoe UI Light"/>
          <w:bCs/>
          <w:iCs/>
          <w:sz w:val="24"/>
          <w:szCs w:val="24"/>
        </w:rPr>
        <w:instrText>ADDIN CSL_CITATION {"citationItems":[{"id":"ITEM-1","itemData":{"ISBN":"0854046356","author":[{"dropping-particle":"","family":"Bell","given":"Catherine","non-dropping-particle":"","parse-names":false,"suffix":""}],"id":"ITEM-1","issued":{"date-parts":[["1992"]]},"publisher":"Oxford University Press","publisher-place":"Oxford","title":"Ritual Theory, Ritual Practice","type":"book"},"uris":["http://www.mendeley.com/documents/?uuid=8fa4691c-c22d-4b9a-97e5-72ce5c943d9a"]}],"mendeley":{"formattedCitation":"(Bell, 1992)","plainTextFormattedCitation":"(Bell, 1992)","previouslyFormattedCitation":"(Bell, 1992)"},"properties":{"noteIndex":0},"schema":"https://github.com/citation-style-language/schema/raw/master/csl-citation.json"}</w:instrText>
      </w:r>
      <w:r w:rsidR="007174C0">
        <w:rPr>
          <w:rFonts w:ascii="Goudy Old Style" w:hAnsi="Goudy Old Style" w:cs="Segoe UI Light"/>
          <w:bCs/>
          <w:iCs/>
          <w:sz w:val="24"/>
          <w:szCs w:val="24"/>
        </w:rPr>
        <w:fldChar w:fldCharType="separate"/>
      </w:r>
      <w:r w:rsidR="007174C0" w:rsidRPr="007174C0">
        <w:rPr>
          <w:rFonts w:ascii="Goudy Old Style" w:hAnsi="Goudy Old Style" w:cs="Segoe UI Light"/>
          <w:bCs/>
          <w:iCs/>
          <w:noProof/>
          <w:sz w:val="24"/>
          <w:szCs w:val="24"/>
        </w:rPr>
        <w:t>(Bell, 1992)</w:t>
      </w:r>
      <w:r w:rsidR="007174C0">
        <w:rPr>
          <w:rFonts w:ascii="Goudy Old Style" w:hAnsi="Goudy Old Style" w:cs="Segoe UI Light"/>
          <w:bCs/>
          <w:iCs/>
          <w:sz w:val="24"/>
          <w:szCs w:val="24"/>
        </w:rPr>
        <w:fldChar w:fldCharType="end"/>
      </w:r>
      <w:r w:rsidR="007174C0">
        <w:rPr>
          <w:rFonts w:ascii="Goudy Old Style" w:hAnsi="Goudy Old Style" w:cs="Segoe UI Light"/>
          <w:bCs/>
          <w:iCs/>
          <w:sz w:val="24"/>
          <w:szCs w:val="24"/>
        </w:rPr>
        <w:t>.</w:t>
      </w:r>
      <w:r w:rsidR="003C20FC">
        <w:rPr>
          <w:rFonts w:ascii="Goudy Old Style" w:hAnsi="Goudy Old Style" w:cs="Segoe UI Light"/>
          <w:bCs/>
          <w:iCs/>
          <w:sz w:val="24"/>
          <w:szCs w:val="24"/>
        </w:rPr>
        <w:t xml:space="preserve"> </w:t>
      </w:r>
      <w:r w:rsidR="003C20FC">
        <w:rPr>
          <w:rFonts w:ascii="Goudy Old Style" w:hAnsi="Goudy Old Style" w:cs="Segoe UI Light"/>
          <w:bCs/>
          <w:iCs/>
          <w:color w:val="FF0000"/>
          <w:sz w:val="24"/>
          <w:szCs w:val="24"/>
        </w:rPr>
        <w:fldChar w:fldCharType="begin" w:fldLock="1"/>
      </w:r>
      <w:r w:rsidR="00F82232">
        <w:rPr>
          <w:rFonts w:ascii="Goudy Old Style" w:hAnsi="Goudy Old Style" w:cs="Segoe UI Light"/>
          <w:bCs/>
          <w:iCs/>
          <w:color w:val="FF0000"/>
          <w:sz w:val="24"/>
          <w:szCs w:val="24"/>
        </w:rPr>
        <w:instrText>ADDIN CSL_CITATION {"citationItems":[{"id":"ITEM-1","itemData":{"author":[{"dropping-particle":"","family":"McDowell","given":"John H","non-dropping-particle":"","parse-names":false,"suffix":""}],"container-title":"Society","id":"ITEM-1","issue":"1","issued":{"date-parts":[["1983"]]},"page":"23-46","title":"The Semiotic Constitution of Kamsa Ritual Language","type":"article-journal","volume":"12"},"uris":["http://www.mendeley.com/documents/?uuid=2ddcf116-0f4a-4493-9e11-6af929c7a299"]}],"mendeley":{"formattedCitation":"(McDowell, 1983)","manualFormatting":"McDowell (1983)","plainTextFormattedCitation":"(McDowell, 1983)","previouslyFormattedCitation":"(McDowell, 1983)"},"properties":{"noteIndex":0},"schema":"https://github.com/citation-style-language/schema/raw/master/csl-citation.json"}</w:instrText>
      </w:r>
      <w:r w:rsidR="003C20FC">
        <w:rPr>
          <w:rFonts w:ascii="Goudy Old Style" w:hAnsi="Goudy Old Style" w:cs="Segoe UI Light"/>
          <w:bCs/>
          <w:iCs/>
          <w:color w:val="FF0000"/>
          <w:sz w:val="24"/>
          <w:szCs w:val="24"/>
        </w:rPr>
        <w:fldChar w:fldCharType="separate"/>
      </w:r>
      <w:r w:rsidR="003C20FC" w:rsidRPr="003C20FC">
        <w:rPr>
          <w:rFonts w:ascii="Goudy Old Style" w:hAnsi="Goudy Old Style" w:cs="Segoe UI Light"/>
          <w:bCs/>
          <w:iCs/>
          <w:noProof/>
          <w:sz w:val="24"/>
          <w:szCs w:val="24"/>
        </w:rPr>
        <w:t>McDowell (1983)</w:t>
      </w:r>
      <w:r w:rsidR="003C20FC">
        <w:rPr>
          <w:rFonts w:ascii="Goudy Old Style" w:hAnsi="Goudy Old Style" w:cs="Segoe UI Light"/>
          <w:bCs/>
          <w:iCs/>
          <w:color w:val="FF0000"/>
          <w:sz w:val="24"/>
          <w:szCs w:val="24"/>
        </w:rPr>
        <w:fldChar w:fldCharType="end"/>
      </w:r>
      <w:r w:rsidR="00A65ACF" w:rsidRPr="00D01BFC">
        <w:rPr>
          <w:rFonts w:ascii="Goudy Old Style" w:hAnsi="Goudy Old Style" w:cs="Segoe UI Light"/>
          <w:bCs/>
          <w:iCs/>
          <w:sz w:val="24"/>
          <w:szCs w:val="24"/>
        </w:rPr>
        <w:t xml:space="preserve"> </w:t>
      </w:r>
      <w:r w:rsidR="00202098" w:rsidRPr="00D01BFC">
        <w:rPr>
          <w:rFonts w:ascii="Goudy Old Style" w:hAnsi="Goudy Old Style" w:cs="Segoe UI Light"/>
          <w:bCs/>
          <w:iCs/>
          <w:sz w:val="24"/>
          <w:szCs w:val="24"/>
        </w:rPr>
        <w:t xml:space="preserve">insists that a ritual constitutes 3 inter-related aspects, those are, accessibility, formality, and efficacy. </w:t>
      </w:r>
      <w:r w:rsidR="00914167" w:rsidRPr="00D01BFC">
        <w:rPr>
          <w:rFonts w:ascii="Goudy Old Style" w:hAnsi="Goudy Old Style" w:cs="Segoe UI Light"/>
          <w:bCs/>
          <w:iCs/>
          <w:sz w:val="24"/>
          <w:szCs w:val="24"/>
        </w:rPr>
        <w:t xml:space="preserve">Accessibility refers questions like who are given access to participate or lead a particular ritual. Formality is related to a particular language use, ritual objects, or place and time for ritual performance. Efficacy </w:t>
      </w:r>
      <w:r w:rsidR="003C5246" w:rsidRPr="00D01BFC">
        <w:rPr>
          <w:rFonts w:ascii="Goudy Old Style" w:hAnsi="Goudy Old Style" w:cs="Segoe UI Light"/>
          <w:bCs/>
          <w:iCs/>
          <w:sz w:val="24"/>
          <w:szCs w:val="24"/>
        </w:rPr>
        <w:t>has something to do with the ritual function. Every ritual is conducted to meet certain goals.</w:t>
      </w:r>
      <w:r w:rsidR="00A65ACF" w:rsidRPr="00D01BFC">
        <w:rPr>
          <w:rFonts w:ascii="Goudy Old Style" w:hAnsi="Goudy Old Style" w:cs="Segoe UI Light"/>
          <w:bCs/>
          <w:iCs/>
          <w:sz w:val="24"/>
          <w:szCs w:val="24"/>
        </w:rPr>
        <w:t xml:space="preserve"> </w:t>
      </w:r>
    </w:p>
    <w:p w14:paraId="6FEE126E" w14:textId="77777777" w:rsidR="00F31B01" w:rsidRPr="00D01BFC" w:rsidRDefault="00F31B01" w:rsidP="00B16A3D">
      <w:pPr>
        <w:pStyle w:val="ListParagraph"/>
        <w:spacing w:line="240" w:lineRule="auto"/>
        <w:ind w:left="284"/>
        <w:jc w:val="both"/>
        <w:rPr>
          <w:rFonts w:ascii="Goudy Old Style" w:hAnsi="Goudy Old Style" w:cs="Segoe UI Light"/>
          <w:bCs/>
          <w:iCs/>
          <w:sz w:val="24"/>
          <w:szCs w:val="24"/>
        </w:rPr>
      </w:pPr>
    </w:p>
    <w:p w14:paraId="2B3C4CA4" w14:textId="5B3F4BA7" w:rsidR="00F31B01" w:rsidRDefault="00F31B01" w:rsidP="000A143B">
      <w:pPr>
        <w:pStyle w:val="ListParagraph"/>
        <w:numPr>
          <w:ilvl w:val="0"/>
          <w:numId w:val="9"/>
        </w:numPr>
        <w:ind w:left="284" w:hanging="284"/>
        <w:jc w:val="both"/>
        <w:rPr>
          <w:rFonts w:ascii="Goudy Old Style" w:hAnsi="Goudy Old Style" w:cs="Segoe UI Light"/>
          <w:bCs/>
          <w:iCs/>
          <w:sz w:val="24"/>
          <w:szCs w:val="24"/>
        </w:rPr>
      </w:pPr>
      <w:r w:rsidRPr="000A143B">
        <w:rPr>
          <w:rFonts w:ascii="Goudy Old Style" w:hAnsi="Goudy Old Style" w:cs="Segoe UI Light"/>
          <w:bCs/>
          <w:iCs/>
          <w:sz w:val="24"/>
          <w:szCs w:val="24"/>
        </w:rPr>
        <w:t>Ecological Ethics</w:t>
      </w:r>
    </w:p>
    <w:p w14:paraId="614D129D" w14:textId="206B338B" w:rsidR="004A2993" w:rsidRDefault="00515026" w:rsidP="000A143B">
      <w:pPr>
        <w:jc w:val="both"/>
        <w:rPr>
          <w:rFonts w:ascii="Goudy Old Style" w:hAnsi="Goudy Old Style" w:cs="Segoe UI Light"/>
          <w:bCs/>
          <w:iCs/>
          <w:sz w:val="24"/>
          <w:szCs w:val="24"/>
        </w:rPr>
      </w:pPr>
      <w:r>
        <w:rPr>
          <w:rFonts w:ascii="Goudy Old Style" w:hAnsi="Goudy Old Style" w:cs="Segoe UI Light"/>
          <w:bCs/>
          <w:iCs/>
          <w:sz w:val="24"/>
          <w:szCs w:val="24"/>
        </w:rPr>
        <w:t>Human beings possess the capacity to be self-reflective and weigh their thoughts and deeds. The term homo sapiens itself</w:t>
      </w:r>
      <w:r w:rsidR="00280F28">
        <w:rPr>
          <w:rFonts w:ascii="Goudy Old Style" w:hAnsi="Goudy Old Style" w:cs="Segoe UI Light"/>
          <w:bCs/>
          <w:iCs/>
          <w:sz w:val="24"/>
          <w:szCs w:val="24"/>
        </w:rPr>
        <w:t xml:space="preserve"> imply that human beings are creature</w:t>
      </w:r>
      <w:r w:rsidR="001664AB">
        <w:rPr>
          <w:rFonts w:ascii="Goudy Old Style" w:hAnsi="Goudy Old Style" w:cs="Segoe UI Light"/>
          <w:bCs/>
          <w:iCs/>
          <w:sz w:val="24"/>
          <w:szCs w:val="24"/>
        </w:rPr>
        <w:t>s</w:t>
      </w:r>
      <w:r w:rsidR="00280F28">
        <w:rPr>
          <w:rFonts w:ascii="Goudy Old Style" w:hAnsi="Goudy Old Style" w:cs="Segoe UI Light"/>
          <w:bCs/>
          <w:iCs/>
          <w:sz w:val="24"/>
          <w:szCs w:val="24"/>
        </w:rPr>
        <w:t xml:space="preserve"> with wisdom</w:t>
      </w:r>
      <w:r w:rsidR="00ED4B33">
        <w:rPr>
          <w:rFonts w:ascii="Goudy Old Style" w:hAnsi="Goudy Old Style" w:cs="Segoe UI Light"/>
          <w:bCs/>
          <w:iCs/>
          <w:sz w:val="24"/>
          <w:szCs w:val="24"/>
        </w:rPr>
        <w:t xml:space="preserve"> and conscience </w:t>
      </w:r>
      <w:r w:rsidR="007C428E">
        <w:rPr>
          <w:rFonts w:ascii="Goudy Old Style" w:hAnsi="Goudy Old Style" w:cs="Segoe UI Light"/>
          <w:bCs/>
          <w:iCs/>
          <w:sz w:val="24"/>
          <w:szCs w:val="24"/>
        </w:rPr>
        <w:fldChar w:fldCharType="begin" w:fldLock="1"/>
      </w:r>
      <w:r w:rsidR="007C428E">
        <w:rPr>
          <w:rFonts w:ascii="Goudy Old Style" w:hAnsi="Goudy Old Style" w:cs="Segoe UI Light"/>
          <w:bCs/>
          <w:iCs/>
          <w:sz w:val="24"/>
          <w:szCs w:val="24"/>
        </w:rPr>
        <w:instrText>ADDIN CSL_CITATION {"citationItems":[{"id":"ITEM-1","itemData":{"DOI":"10.1007/978-94-007-6537-5_31","ISSN":"22111956","abstract":"A number of areas of biology raise questions about what is of value in the natural environment and how we ought to behave towards it: conservation biology, environmental science, and ecology, to name a few. Based on my experience teaching students from these and similar majors, I argue that the field of environmental ethics has much to teach these students. They come to me with pent-up questions and a feeling that more is needed to fully engage in their subjects, and I believe some exposure to environmental ethics can help focus their interests and goals. I identify three primary areas in which environmental ethics can contribute to their education. The first is an examination of who (or what) should be considered to be part of our moral community (i.e., the community to whom we owe direct duties). Is it humans only? Or does it include all sentient life? Or all life? Or ecosystems considered holistically? Often, readings implicitly assume one or more of these answers; the goal is to make the student more sensitive to these implicit claims and to get them to think about the different reasons that support them. The second area, related to the first, is the application of the different answers concerning the extent of the ethical community to real environmental issues and problems. Students need to be aware of how the different answers concerning the moral community can imply conflicting answers for how we should act in certain cases and to think about ways to move toward conflict resolution. The third area in which environmental ethics can contribute is a more conceptual one, focusing on central concepts such as biodiversity, sustainability, species, and ecosystems. Exploring and evaluating various meanings of these terms will make students more reflective and thoughtful citizens and biologists, sensitive to the implications that different conceptual choices make.","author":[{"dropping-particle":"","family":"Holmes","given":"Rolston III","non-dropping-particle":"","parse-names":false,"suffix":""}],"container-title":"The Blackwell Companition to Philosophy","id":"ITEM-1","issued":{"date-parts":[["2003"]]},"page":"723-743","title":"Environmental Ethics","type":"chapter"},"uris":["http://www.mendeley.com/documents/?uuid=b95bf109-1598-4d59-a1c4-97cf943334ca"]}],"mendeley":{"formattedCitation":"(Holmes, 2003)","plainTextFormattedCitation":"(Holmes, 2003)","previouslyFormattedCitation":"(Holmes, 2003)"},"properties":{"noteIndex":0},"schema":"https://github.com/citation-style-language/schema/raw/master/csl-citation.json"}</w:instrText>
      </w:r>
      <w:r w:rsidR="007C428E">
        <w:rPr>
          <w:rFonts w:ascii="Goudy Old Style" w:hAnsi="Goudy Old Style" w:cs="Segoe UI Light"/>
          <w:bCs/>
          <w:iCs/>
          <w:sz w:val="24"/>
          <w:szCs w:val="24"/>
        </w:rPr>
        <w:fldChar w:fldCharType="separate"/>
      </w:r>
      <w:r w:rsidR="007C428E" w:rsidRPr="007C428E">
        <w:rPr>
          <w:rFonts w:ascii="Goudy Old Style" w:hAnsi="Goudy Old Style" w:cs="Segoe UI Light"/>
          <w:bCs/>
          <w:iCs/>
          <w:noProof/>
          <w:sz w:val="24"/>
          <w:szCs w:val="24"/>
        </w:rPr>
        <w:t>(Holmes, 2003)</w:t>
      </w:r>
      <w:r w:rsidR="007C428E">
        <w:rPr>
          <w:rFonts w:ascii="Goudy Old Style" w:hAnsi="Goudy Old Style" w:cs="Segoe UI Light"/>
          <w:bCs/>
          <w:iCs/>
          <w:sz w:val="24"/>
          <w:szCs w:val="24"/>
        </w:rPr>
        <w:fldChar w:fldCharType="end"/>
      </w:r>
      <w:r w:rsidR="007C428E">
        <w:rPr>
          <w:rFonts w:ascii="Goudy Old Style" w:hAnsi="Goudy Old Style" w:cs="Segoe UI Light"/>
          <w:bCs/>
          <w:iCs/>
          <w:sz w:val="24"/>
          <w:szCs w:val="24"/>
        </w:rPr>
        <w:t xml:space="preserve">. For </w:t>
      </w:r>
      <w:r w:rsidR="007C428E">
        <w:rPr>
          <w:rFonts w:ascii="Goudy Old Style" w:hAnsi="Goudy Old Style" w:cs="Segoe UI Light"/>
          <w:bCs/>
          <w:iCs/>
          <w:sz w:val="24"/>
          <w:szCs w:val="24"/>
        </w:rPr>
        <w:fldChar w:fldCharType="begin" w:fldLock="1"/>
      </w:r>
      <w:r w:rsidR="007C428E">
        <w:rPr>
          <w:rFonts w:ascii="Goudy Old Style" w:hAnsi="Goudy Old Style" w:cs="Segoe UI Light"/>
          <w:bCs/>
          <w:iCs/>
          <w:sz w:val="24"/>
          <w:szCs w:val="24"/>
        </w:rPr>
        <w:instrText>ADDIN CSL_CITATION {"citationItems":[{"id":"ITEM-1","itemData":{"author":[{"dropping-particle":"","family":"Sternberg","given":"Robert J.","non-dropping-particle":"","parse-names":false,"suffix":""},{"dropping-particle":"","family":"Gluck","given":"Judith","non-dropping-particle":"","parse-names":false,"suffix":""}],"container-title":"The Cambridge Handbook of Wisdom","editor":[{"dropping-particle":"","family":"Sternberg","given":"R.J.","non-dropping-particle":"","parse-names":false,"suffix":""},{"dropping-particle":"","family":"Gluck","given":"J","non-dropping-particle":"","parse-names":false,"suffix":""}],"id":"ITEM-1","issued":{"date-parts":[["2019"]]},"page":"551-574","publisher":"Cambridge University Press","publisher-place":"Cambridge","title":"Wisdom, Morality, amd Ethics","type":"chapter"},"uris":["http://www.mendeley.com/documents/?uuid=e7a3b57a-6a45-4300-9ae3-8116ba0a7636"]}],"mendeley":{"formattedCitation":"(Sternberg &amp; Gluck, 2019)","manualFormatting":"Sternberg &amp; Gluck (2019)","plainTextFormattedCitation":"(Sternberg &amp; Gluck, 2019)","previouslyFormattedCitation":"(Sternberg &amp; Gluck, 2019)"},"properties":{"noteIndex":0},"schema":"https://github.com/citation-style-language/schema/raw/master/csl-citation.json"}</w:instrText>
      </w:r>
      <w:r w:rsidR="007C428E">
        <w:rPr>
          <w:rFonts w:ascii="Goudy Old Style" w:hAnsi="Goudy Old Style" w:cs="Segoe UI Light"/>
          <w:bCs/>
          <w:iCs/>
          <w:sz w:val="24"/>
          <w:szCs w:val="24"/>
        </w:rPr>
        <w:fldChar w:fldCharType="separate"/>
      </w:r>
      <w:r w:rsidR="007C428E" w:rsidRPr="007C428E">
        <w:rPr>
          <w:rFonts w:ascii="Goudy Old Style" w:hAnsi="Goudy Old Style" w:cs="Segoe UI Light"/>
          <w:bCs/>
          <w:iCs/>
          <w:noProof/>
          <w:sz w:val="24"/>
          <w:szCs w:val="24"/>
        </w:rPr>
        <w:t>Sternberg &amp; Gluck</w:t>
      </w:r>
      <w:r w:rsidR="007C428E">
        <w:rPr>
          <w:rFonts w:ascii="Goudy Old Style" w:hAnsi="Goudy Old Style" w:cs="Segoe UI Light"/>
          <w:bCs/>
          <w:iCs/>
          <w:noProof/>
          <w:sz w:val="24"/>
          <w:szCs w:val="24"/>
        </w:rPr>
        <w:t xml:space="preserve"> (</w:t>
      </w:r>
      <w:r w:rsidR="007C428E" w:rsidRPr="007C428E">
        <w:rPr>
          <w:rFonts w:ascii="Goudy Old Style" w:hAnsi="Goudy Old Style" w:cs="Segoe UI Light"/>
          <w:bCs/>
          <w:iCs/>
          <w:noProof/>
          <w:sz w:val="24"/>
          <w:szCs w:val="24"/>
        </w:rPr>
        <w:t>2019)</w:t>
      </w:r>
      <w:r w:rsidR="007C428E">
        <w:rPr>
          <w:rFonts w:ascii="Goudy Old Style" w:hAnsi="Goudy Old Style" w:cs="Segoe UI Light"/>
          <w:bCs/>
          <w:iCs/>
          <w:sz w:val="24"/>
          <w:szCs w:val="24"/>
        </w:rPr>
        <w:fldChar w:fldCharType="end"/>
      </w:r>
      <w:r w:rsidR="001664AB">
        <w:rPr>
          <w:rFonts w:ascii="Goudy Old Style" w:hAnsi="Goudy Old Style" w:cs="Segoe UI Light"/>
          <w:bCs/>
          <w:iCs/>
          <w:sz w:val="24"/>
          <w:szCs w:val="24"/>
        </w:rPr>
        <w:t>, wisdom, morality, and ethics are closely</w:t>
      </w:r>
      <w:r w:rsidR="00035AD3">
        <w:rPr>
          <w:rFonts w:ascii="Goudy Old Style" w:hAnsi="Goudy Old Style" w:cs="Segoe UI Light"/>
          <w:bCs/>
          <w:iCs/>
          <w:sz w:val="24"/>
          <w:szCs w:val="24"/>
        </w:rPr>
        <w:t xml:space="preserve"> related. Wisdom refers to the ability to accommodate people’s points of view and use dialogical perspectives </w:t>
      </w:r>
      <w:r w:rsidR="00035AD3">
        <w:rPr>
          <w:rFonts w:ascii="Goudy Old Style" w:hAnsi="Goudy Old Style" w:cs="Segoe UI Light"/>
          <w:bCs/>
          <w:iCs/>
          <w:sz w:val="24"/>
          <w:szCs w:val="24"/>
        </w:rPr>
        <w:lastRenderedPageBreak/>
        <w:t xml:space="preserve">to achieve a common good. Morality and ethics </w:t>
      </w:r>
      <w:r w:rsidR="009C7173">
        <w:rPr>
          <w:rFonts w:ascii="Goudy Old Style" w:hAnsi="Goudy Old Style" w:cs="Segoe UI Light"/>
          <w:bCs/>
          <w:iCs/>
          <w:sz w:val="24"/>
          <w:szCs w:val="24"/>
        </w:rPr>
        <w:t xml:space="preserve"> generally referring </w:t>
      </w:r>
      <w:r w:rsidR="004A2993">
        <w:rPr>
          <w:rFonts w:ascii="Goudy Old Style" w:hAnsi="Goudy Old Style" w:cs="Segoe UI Light"/>
          <w:bCs/>
          <w:iCs/>
          <w:sz w:val="24"/>
          <w:szCs w:val="24"/>
        </w:rPr>
        <w:t xml:space="preserve">values and </w:t>
      </w:r>
      <w:r w:rsidR="009C7173">
        <w:rPr>
          <w:rFonts w:ascii="Goudy Old Style" w:hAnsi="Goudy Old Style" w:cs="Segoe UI Light"/>
          <w:bCs/>
          <w:iCs/>
          <w:sz w:val="24"/>
          <w:szCs w:val="24"/>
        </w:rPr>
        <w:t>principles of right and wrong</w:t>
      </w:r>
      <w:r w:rsidR="00280F28">
        <w:rPr>
          <w:rFonts w:ascii="Goudy Old Style" w:hAnsi="Goudy Old Style" w:cs="Segoe UI Light"/>
          <w:bCs/>
          <w:iCs/>
          <w:sz w:val="24"/>
          <w:szCs w:val="24"/>
        </w:rPr>
        <w:t xml:space="preserve"> </w:t>
      </w:r>
      <w:r w:rsidR="004A2993">
        <w:rPr>
          <w:rFonts w:ascii="Goudy Old Style" w:hAnsi="Goudy Old Style" w:cs="Segoe UI Light"/>
          <w:bCs/>
          <w:iCs/>
          <w:sz w:val="24"/>
          <w:szCs w:val="24"/>
        </w:rPr>
        <w:t>are integral parts of wisdom.</w:t>
      </w:r>
    </w:p>
    <w:p w14:paraId="5DC10309" w14:textId="523BF5AF" w:rsidR="000A143B" w:rsidRDefault="00515026" w:rsidP="000A143B">
      <w:pPr>
        <w:jc w:val="both"/>
        <w:rPr>
          <w:rFonts w:ascii="Goudy Old Style" w:hAnsi="Goudy Old Style" w:cs="Segoe UI Light"/>
          <w:bCs/>
          <w:iCs/>
          <w:sz w:val="24"/>
          <w:szCs w:val="24"/>
        </w:rPr>
      </w:pPr>
      <w:r>
        <w:rPr>
          <w:rFonts w:ascii="Goudy Old Style" w:hAnsi="Goudy Old Style" w:cs="Segoe UI Light"/>
          <w:bCs/>
          <w:iCs/>
          <w:sz w:val="24"/>
          <w:szCs w:val="24"/>
        </w:rPr>
        <w:t xml:space="preserve">  </w:t>
      </w:r>
    </w:p>
    <w:p w14:paraId="04D8B7BD" w14:textId="257E0A13" w:rsidR="002A05CA" w:rsidRPr="00515026" w:rsidRDefault="00515026" w:rsidP="00515026">
      <w:pPr>
        <w:jc w:val="both"/>
        <w:rPr>
          <w:rFonts w:ascii="Goudy Old Style" w:hAnsi="Goudy Old Style" w:cs="Segoe UI Light"/>
          <w:bCs/>
          <w:iCs/>
          <w:sz w:val="24"/>
          <w:szCs w:val="24"/>
          <w:lang w:val="en-ID"/>
        </w:rPr>
      </w:pPr>
      <w:r w:rsidRPr="00515026">
        <w:rPr>
          <w:rFonts w:ascii="Goudy Old Style" w:hAnsi="Goudy Old Style" w:cs="Segoe UI Light"/>
          <w:bCs/>
          <w:iCs/>
          <w:sz w:val="24"/>
          <w:szCs w:val="24"/>
        </w:rPr>
        <w:t>Ecological</w:t>
      </w:r>
      <w:r w:rsidR="004A2993">
        <w:rPr>
          <w:rFonts w:ascii="Goudy Old Style" w:hAnsi="Goudy Old Style" w:cs="Segoe UI Light"/>
          <w:bCs/>
          <w:iCs/>
          <w:sz w:val="24"/>
          <w:szCs w:val="24"/>
        </w:rPr>
        <w:t xml:space="preserve"> ethics, often being used interchangeably with environmental ethics are used to designate  </w:t>
      </w:r>
      <w:r w:rsidRPr="00515026">
        <w:rPr>
          <w:rFonts w:ascii="Goudy Old Style" w:hAnsi="Goudy Old Style" w:cs="Segoe UI Light"/>
          <w:bCs/>
          <w:iCs/>
          <w:sz w:val="24"/>
          <w:szCs w:val="24"/>
        </w:rPr>
        <w:t xml:space="preserve"> </w:t>
      </w:r>
      <w:r w:rsidR="001127D6">
        <w:rPr>
          <w:rFonts w:ascii="Goudy Old Style" w:hAnsi="Goudy Old Style" w:cs="Segoe UI Light"/>
          <w:bCs/>
          <w:iCs/>
          <w:sz w:val="24"/>
          <w:szCs w:val="24"/>
        </w:rPr>
        <w:t>“</w:t>
      </w:r>
      <w:r w:rsidRPr="00515026">
        <w:rPr>
          <w:rFonts w:ascii="Goudy Old Style" w:hAnsi="Goudy Old Style" w:cs="Segoe UI Light"/>
          <w:bCs/>
          <w:iCs/>
          <w:sz w:val="24"/>
          <w:szCs w:val="24"/>
        </w:rPr>
        <w:t>the study of what humans, individually and corporately, ought to value, ought to be, and ought to do in relationships with all other beings and elements in the biosphere</w:t>
      </w:r>
      <w:r w:rsidR="001127D6">
        <w:rPr>
          <w:rFonts w:ascii="Goudy Old Style" w:hAnsi="Goudy Old Style" w:cs="Segoe UI Light"/>
          <w:bCs/>
          <w:iCs/>
          <w:sz w:val="24"/>
          <w:szCs w:val="24"/>
        </w:rPr>
        <w:t>” (</w:t>
      </w:r>
      <w:r w:rsidR="008B2A1B">
        <w:rPr>
          <w:rFonts w:ascii="Goudy Old Style" w:hAnsi="Goudy Old Style" w:cs="Segoe UI Light"/>
          <w:bCs/>
          <w:iCs/>
          <w:sz w:val="24"/>
          <w:szCs w:val="24"/>
        </w:rPr>
        <w:t>An. Ecyclopedia.com, 2023). Kortner  narrows the term down defining ecological ethics as “</w:t>
      </w:r>
      <w:r w:rsidRPr="00515026">
        <w:rPr>
          <w:rFonts w:ascii="Goudy Old Style" w:hAnsi="Goudy Old Style" w:cs="Segoe UI Light"/>
          <w:bCs/>
          <w:iCs/>
          <w:sz w:val="24"/>
          <w:szCs w:val="24"/>
          <w:lang w:val="en-ID"/>
        </w:rPr>
        <w:t xml:space="preserve">the moral principles of human dealings with nature and its resources </w:t>
      </w:r>
      <w:r w:rsidR="00F82232">
        <w:rPr>
          <w:rFonts w:ascii="Goudy Old Style" w:hAnsi="Goudy Old Style" w:cs="Segoe UI Light"/>
          <w:bCs/>
          <w:iCs/>
          <w:sz w:val="24"/>
          <w:szCs w:val="24"/>
          <w:lang w:val="en-ID"/>
        </w:rPr>
        <w:fldChar w:fldCharType="begin" w:fldLock="1"/>
      </w:r>
      <w:r w:rsidR="00F82232">
        <w:rPr>
          <w:rFonts w:ascii="Goudy Old Style" w:hAnsi="Goudy Old Style" w:cs="Segoe UI Light"/>
          <w:bCs/>
          <w:iCs/>
          <w:sz w:val="24"/>
          <w:szCs w:val="24"/>
          <w:lang w:val="en-ID"/>
        </w:rPr>
        <w:instrText>ADDIN CSL_CITATION {"citationItems":[{"id":"ITEM-1","itemData":{"DOI":"10.4102/hts.v72i4.3296","ISSN":"20728050","abstract":"Over past decades a concept of ecological ethics has taken root, which is often equated with environmental ethics. Church and theology have also responded to the environmental crisis. In the last third of the past century an intense discourse about the concerns and extent of a so-called creation ethics was conducted. In connection with the question of a creation ethics, and the global responsibility of humans for the biosphere of our planet, the topic of creation has also gained new attention in dogmatics. In this way, ecology has also become a topic of systematic theology. The article focuses on the debate in the German speaking context. Occasionally, a quasi-religious elevation of ecology to the status of a doctrine of salvation is observable. Because theology always also has a function of critique of religion, it must also critically engage the sometimes open and sometimes hidden religious contents and claims of eco-ethical concepts. For this purpose, the first step of the present contribution is to more precisely determine the concepts of creation and nature. Thereafter, the problem of anthropocentrism is analysed. In a further step, the concept of sustainability is analysed. In conclusion, the main features of a responsibility-ethics model of ecological ethics are outlined.","author":[{"dropping-particle":"","family":"Körtner","given":"Ulrich","non-dropping-particle":"","parse-names":false,"suffix":""}],"container-title":"HTS Teologiese Studies / Theological Studies","id":"ITEM-1","issue":"4","issued":{"date-parts":[["2016"]]},"page":"1-9","title":"Ecological ethics and creation faith","type":"article-journal","volume":"72"},"uris":["http://www.mendeley.com/documents/?uuid=fbc75304-65d8-4a76-a522-25018d76b605"]}],"mendeley":{"formattedCitation":"(Körtner, 2016)","manualFormatting":"(2016, pp. 2-3)","plainTextFormattedCitation":"(Körtner, 2016)","previouslyFormattedCitation":"(Körtner, 2016)"},"properties":{"noteIndex":0},"schema":"https://github.com/citation-style-language/schema/raw/master/csl-citation.json"}</w:instrText>
      </w:r>
      <w:r w:rsidR="00F82232">
        <w:rPr>
          <w:rFonts w:ascii="Goudy Old Style" w:hAnsi="Goudy Old Style" w:cs="Segoe UI Light"/>
          <w:bCs/>
          <w:iCs/>
          <w:sz w:val="24"/>
          <w:szCs w:val="24"/>
          <w:lang w:val="en-ID"/>
        </w:rPr>
        <w:fldChar w:fldCharType="separate"/>
      </w:r>
      <w:r w:rsidR="00F82232" w:rsidRPr="00F82232">
        <w:rPr>
          <w:rFonts w:ascii="Goudy Old Style" w:hAnsi="Goudy Old Style" w:cs="Segoe UI Light"/>
          <w:bCs/>
          <w:iCs/>
          <w:noProof/>
          <w:sz w:val="24"/>
          <w:szCs w:val="24"/>
          <w:lang w:val="en-ID"/>
        </w:rPr>
        <w:t>(2016</w:t>
      </w:r>
      <w:r w:rsidR="00F82232">
        <w:rPr>
          <w:rFonts w:ascii="Goudy Old Style" w:hAnsi="Goudy Old Style" w:cs="Segoe UI Light"/>
          <w:bCs/>
          <w:iCs/>
          <w:noProof/>
          <w:sz w:val="24"/>
          <w:szCs w:val="24"/>
          <w:lang w:val="en-ID"/>
        </w:rPr>
        <w:t>, pp. 2-3</w:t>
      </w:r>
      <w:r w:rsidR="00F82232" w:rsidRPr="00F82232">
        <w:rPr>
          <w:rFonts w:ascii="Goudy Old Style" w:hAnsi="Goudy Old Style" w:cs="Segoe UI Light"/>
          <w:bCs/>
          <w:iCs/>
          <w:noProof/>
          <w:sz w:val="24"/>
          <w:szCs w:val="24"/>
          <w:lang w:val="en-ID"/>
        </w:rPr>
        <w:t>)</w:t>
      </w:r>
      <w:r w:rsidR="00F82232">
        <w:rPr>
          <w:rFonts w:ascii="Goudy Old Style" w:hAnsi="Goudy Old Style" w:cs="Segoe UI Light"/>
          <w:bCs/>
          <w:iCs/>
          <w:sz w:val="24"/>
          <w:szCs w:val="24"/>
          <w:lang w:val="en-ID"/>
        </w:rPr>
        <w:fldChar w:fldCharType="end"/>
      </w:r>
      <w:r w:rsidR="00F82232">
        <w:rPr>
          <w:rFonts w:ascii="Goudy Old Style" w:hAnsi="Goudy Old Style" w:cs="Segoe UI Light"/>
          <w:bCs/>
          <w:iCs/>
          <w:sz w:val="24"/>
          <w:szCs w:val="24"/>
          <w:lang w:val="en-ID"/>
        </w:rPr>
        <w:t>.</w:t>
      </w:r>
    </w:p>
    <w:p w14:paraId="090D6F88" w14:textId="77777777" w:rsidR="00515026" w:rsidRPr="00515026" w:rsidRDefault="00515026" w:rsidP="00515026">
      <w:pPr>
        <w:jc w:val="both"/>
        <w:rPr>
          <w:rFonts w:ascii="Goudy Old Style" w:hAnsi="Goudy Old Style" w:cs="Segoe UI Light"/>
          <w:bCs/>
          <w:iCs/>
          <w:sz w:val="24"/>
          <w:szCs w:val="24"/>
        </w:rPr>
      </w:pPr>
    </w:p>
    <w:p w14:paraId="58E0599B" w14:textId="668537EC" w:rsidR="00B504E4" w:rsidRPr="000A143B" w:rsidRDefault="000A143B" w:rsidP="000A143B">
      <w:pPr>
        <w:jc w:val="both"/>
        <w:rPr>
          <w:rFonts w:ascii="Goudy Old Style" w:hAnsi="Goudy Old Style" w:cs="Segoe UI Light"/>
          <w:b/>
          <w:bCs/>
          <w:iCs/>
          <w:sz w:val="24"/>
          <w:szCs w:val="24"/>
        </w:rPr>
      </w:pPr>
      <w:r w:rsidRPr="000A143B">
        <w:rPr>
          <w:rFonts w:ascii="Goudy Old Style" w:hAnsi="Goudy Old Style" w:cs="Segoe UI Light"/>
          <w:b/>
          <w:bCs/>
          <w:iCs/>
          <w:sz w:val="24"/>
          <w:szCs w:val="24"/>
        </w:rPr>
        <w:t>METHOD</w:t>
      </w:r>
    </w:p>
    <w:p w14:paraId="61FC4849" w14:textId="49E15C7F" w:rsidR="00484F0A" w:rsidRPr="00484F0A" w:rsidRDefault="00A07843" w:rsidP="00484F0A">
      <w:pPr>
        <w:jc w:val="both"/>
        <w:rPr>
          <w:rFonts w:ascii="Goudy Old Style" w:hAnsi="Goudy Old Style" w:cs="Segoe UI Light"/>
          <w:bCs/>
          <w:sz w:val="24"/>
          <w:szCs w:val="24"/>
          <w:lang w:val="sv-SE"/>
        </w:rPr>
      </w:pPr>
      <w:r w:rsidRPr="00D01BFC">
        <w:rPr>
          <w:rFonts w:ascii="Goudy Old Style" w:hAnsi="Goudy Old Style" w:cs="Segoe UI Light"/>
          <w:iCs/>
          <w:sz w:val="24"/>
          <w:szCs w:val="24"/>
        </w:rPr>
        <w:t xml:space="preserve">This article is based on phenomenological research. </w:t>
      </w:r>
      <w:r w:rsidR="00EE0ACB" w:rsidRPr="00D01BFC">
        <w:rPr>
          <w:rFonts w:ascii="Goudy Old Style" w:hAnsi="Goudy Old Style" w:cs="Segoe UI Light"/>
          <w:iCs/>
          <w:sz w:val="24"/>
          <w:szCs w:val="24"/>
        </w:rPr>
        <w:t>Phenomenological research</w:t>
      </w:r>
      <w:r w:rsidRPr="00D01BFC">
        <w:rPr>
          <w:rFonts w:ascii="Goudy Old Style" w:hAnsi="Goudy Old Style" w:cs="Segoe UI Light"/>
          <w:iCs/>
          <w:sz w:val="24"/>
          <w:szCs w:val="24"/>
        </w:rPr>
        <w:t xml:space="preserve"> tries to descriptively explain the essence of a phenomenon </w:t>
      </w:r>
      <w:r w:rsidR="00EE0ACB" w:rsidRPr="00D01BFC">
        <w:rPr>
          <w:rFonts w:ascii="Goudy Old Style" w:hAnsi="Goudy Old Style" w:cs="Segoe UI Light"/>
          <w:iCs/>
          <w:sz w:val="24"/>
          <w:szCs w:val="24"/>
        </w:rPr>
        <w:t xml:space="preserve">in forms of, among others, an individual or group’s experiences. This kind of research is useful in understanding how people give meanings to their experience. In research process, a researcher </w:t>
      </w:r>
      <w:r w:rsidR="00695837" w:rsidRPr="00D01BFC">
        <w:rPr>
          <w:rFonts w:ascii="Goudy Old Style" w:hAnsi="Goudy Old Style" w:cs="Segoe UI Light"/>
          <w:iCs/>
          <w:sz w:val="24"/>
          <w:szCs w:val="24"/>
        </w:rPr>
        <w:t xml:space="preserve">practices the so-called, </w:t>
      </w:r>
      <w:r w:rsidR="00AA0173" w:rsidRPr="00D01BFC">
        <w:rPr>
          <w:rFonts w:ascii="Goudy Old Style" w:hAnsi="Goudy Old Style" w:cs="Segoe UI Light"/>
          <w:bCs/>
          <w:sz w:val="24"/>
          <w:szCs w:val="24"/>
        </w:rPr>
        <w:t>bracketing</w:t>
      </w:r>
      <w:r w:rsidR="00DF3DCB" w:rsidRPr="00D01BFC">
        <w:rPr>
          <w:rFonts w:ascii="Goudy Old Style" w:hAnsi="Goudy Old Style" w:cs="Segoe UI Light"/>
          <w:bCs/>
          <w:sz w:val="24"/>
          <w:szCs w:val="24"/>
        </w:rPr>
        <w:t>.</w:t>
      </w:r>
      <w:r w:rsidR="00695837" w:rsidRPr="00D01BFC">
        <w:rPr>
          <w:rFonts w:ascii="Goudy Old Style" w:hAnsi="Goudy Old Style" w:cs="Segoe UI Light"/>
          <w:bCs/>
          <w:sz w:val="24"/>
          <w:szCs w:val="24"/>
        </w:rPr>
        <w:t xml:space="preserve"> </w:t>
      </w:r>
      <w:r w:rsidR="00DF3DCB" w:rsidRPr="00D01BFC">
        <w:rPr>
          <w:rFonts w:ascii="Goudy Old Style" w:hAnsi="Goudy Old Style" w:cs="Segoe UI Light"/>
          <w:bCs/>
          <w:sz w:val="24"/>
          <w:szCs w:val="24"/>
        </w:rPr>
        <w:t>It is a technique to temporarily suspend the researcher’s assumptions and biases ab</w:t>
      </w:r>
      <w:r w:rsidR="00484F0A">
        <w:rPr>
          <w:rFonts w:ascii="Goudy Old Style" w:hAnsi="Goudy Old Style" w:cs="Segoe UI Light"/>
          <w:bCs/>
          <w:sz w:val="24"/>
          <w:szCs w:val="24"/>
        </w:rPr>
        <w:t>o</w:t>
      </w:r>
      <w:r w:rsidR="00DF3DCB" w:rsidRPr="00D01BFC">
        <w:rPr>
          <w:rFonts w:ascii="Goudy Old Style" w:hAnsi="Goudy Old Style" w:cs="Segoe UI Light"/>
          <w:bCs/>
          <w:sz w:val="24"/>
          <w:szCs w:val="24"/>
        </w:rPr>
        <w:t xml:space="preserve">ut a phenomenon being studied. By doing so, the research could have a </w:t>
      </w:r>
      <w:r w:rsidR="00D049A6" w:rsidRPr="00D01BFC">
        <w:rPr>
          <w:rFonts w:ascii="Goudy Old Style" w:hAnsi="Goudy Old Style" w:cs="Segoe UI Light"/>
          <w:bCs/>
          <w:sz w:val="24"/>
          <w:szCs w:val="24"/>
        </w:rPr>
        <w:t>s</w:t>
      </w:r>
      <w:r w:rsidR="00DF3DCB" w:rsidRPr="00D01BFC">
        <w:rPr>
          <w:rFonts w:ascii="Goudy Old Style" w:hAnsi="Goudy Old Style" w:cs="Segoe UI Light"/>
          <w:bCs/>
          <w:sz w:val="24"/>
          <w:szCs w:val="24"/>
        </w:rPr>
        <w:t>pace for more objective investigation of the p</w:t>
      </w:r>
      <w:r w:rsidR="00D049A6" w:rsidRPr="00D01BFC">
        <w:rPr>
          <w:rFonts w:ascii="Goudy Old Style" w:hAnsi="Goudy Old Style" w:cs="Segoe UI Light"/>
          <w:bCs/>
          <w:sz w:val="24"/>
          <w:szCs w:val="24"/>
        </w:rPr>
        <w:t>henomenon under study</w:t>
      </w:r>
      <w:r w:rsidR="00F82232">
        <w:rPr>
          <w:rFonts w:ascii="Goudy Old Style" w:hAnsi="Goudy Old Style" w:cs="Segoe UI Light"/>
          <w:bCs/>
          <w:sz w:val="24"/>
          <w:szCs w:val="24"/>
        </w:rPr>
        <w:t xml:space="preserve"> </w:t>
      </w:r>
      <w:r w:rsidR="00F82232">
        <w:rPr>
          <w:rFonts w:ascii="Goudy Old Style" w:hAnsi="Goudy Old Style" w:cs="Segoe UI Light"/>
          <w:bCs/>
          <w:sz w:val="24"/>
          <w:szCs w:val="24"/>
        </w:rPr>
        <w:fldChar w:fldCharType="begin" w:fldLock="1"/>
      </w:r>
      <w:r w:rsidR="00F82232">
        <w:rPr>
          <w:rFonts w:ascii="Goudy Old Style" w:hAnsi="Goudy Old Style" w:cs="Segoe UI Light"/>
          <w:bCs/>
          <w:sz w:val="24"/>
          <w:szCs w:val="24"/>
        </w:rPr>
        <w:instrText>ADDIN CSL_CITATION {"citationItems":[{"id":"ITEM-1","itemData":{"author":[{"dropping-particle":"","family":"Cresswell","given":"John W","non-dropping-particle":"","parse-names":false,"suffix":""}],"edition":"2","id":"ITEM-1","issued":{"date-parts":[["2003"]]},"publisher":"Sage Publication","publisher-place":"London","title":"Research Design: Qualitative, Quantitative, and Mixed Methods Approaches","type":"book"},"uris":["http://www.mendeley.com/documents/?uuid=3c44877b-380d-493f-a51c-da81e7471d98"]}],"mendeley":{"formattedCitation":"(Cresswell, 2003)","manualFormatting":"(Cresswell, 2003, p.15)","plainTextFormattedCitation":"(Cresswell, 2003)","previouslyFormattedCitation":"(Cresswell, 2003)"},"properties":{"noteIndex":0},"schema":"https://github.com/citation-style-language/schema/raw/master/csl-citation.json"}</w:instrText>
      </w:r>
      <w:r w:rsidR="00F82232">
        <w:rPr>
          <w:rFonts w:ascii="Goudy Old Style" w:hAnsi="Goudy Old Style" w:cs="Segoe UI Light"/>
          <w:bCs/>
          <w:sz w:val="24"/>
          <w:szCs w:val="24"/>
        </w:rPr>
        <w:fldChar w:fldCharType="separate"/>
      </w:r>
      <w:r w:rsidR="00F82232" w:rsidRPr="00F82232">
        <w:rPr>
          <w:rFonts w:ascii="Goudy Old Style" w:hAnsi="Goudy Old Style" w:cs="Segoe UI Light"/>
          <w:bCs/>
          <w:noProof/>
          <w:sz w:val="24"/>
          <w:szCs w:val="24"/>
        </w:rPr>
        <w:t>(Cresswell, 2003</w:t>
      </w:r>
      <w:r w:rsidR="00F82232">
        <w:rPr>
          <w:rFonts w:ascii="Goudy Old Style" w:hAnsi="Goudy Old Style" w:cs="Segoe UI Light"/>
          <w:bCs/>
          <w:noProof/>
          <w:sz w:val="24"/>
          <w:szCs w:val="24"/>
        </w:rPr>
        <w:t>, p.15</w:t>
      </w:r>
      <w:r w:rsidR="00F82232" w:rsidRPr="00F82232">
        <w:rPr>
          <w:rFonts w:ascii="Goudy Old Style" w:hAnsi="Goudy Old Style" w:cs="Segoe UI Light"/>
          <w:bCs/>
          <w:noProof/>
          <w:sz w:val="24"/>
          <w:szCs w:val="24"/>
        </w:rPr>
        <w:t>)</w:t>
      </w:r>
      <w:r w:rsidR="00F82232">
        <w:rPr>
          <w:rFonts w:ascii="Goudy Old Style" w:hAnsi="Goudy Old Style" w:cs="Segoe UI Light"/>
          <w:bCs/>
          <w:sz w:val="24"/>
          <w:szCs w:val="24"/>
        </w:rPr>
        <w:fldChar w:fldCharType="end"/>
      </w:r>
      <w:r w:rsidR="00F82232">
        <w:rPr>
          <w:rFonts w:ascii="Goudy Old Style" w:hAnsi="Goudy Old Style" w:cs="Segoe UI Light"/>
          <w:bCs/>
          <w:sz w:val="24"/>
          <w:szCs w:val="24"/>
        </w:rPr>
        <w:t xml:space="preserve">. </w:t>
      </w:r>
      <w:r w:rsidR="00484F0A">
        <w:rPr>
          <w:rFonts w:ascii="Goudy Old Style" w:hAnsi="Goudy Old Style" w:cs="Segoe UI Light"/>
          <w:bCs/>
          <w:iCs/>
          <w:sz w:val="24"/>
          <w:szCs w:val="24"/>
        </w:rPr>
        <w:t xml:space="preserve">This </w:t>
      </w:r>
      <w:r w:rsidR="00D049A6" w:rsidRPr="00D01BFC">
        <w:rPr>
          <w:rFonts w:ascii="Goudy Old Style" w:hAnsi="Goudy Old Style" w:cs="Segoe UI Light"/>
          <w:bCs/>
          <w:iCs/>
          <w:sz w:val="24"/>
          <w:szCs w:val="24"/>
        </w:rPr>
        <w:t>WHL research is qualitative study with interpretivism paradigm.  Research data were collected through observation and interviews. The researcher observed the ritual in 201</w:t>
      </w:r>
      <w:r w:rsidR="00B04E4C">
        <w:rPr>
          <w:rFonts w:ascii="Goudy Old Style" w:hAnsi="Goudy Old Style" w:cs="Segoe UI Light"/>
          <w:bCs/>
          <w:iCs/>
          <w:sz w:val="24"/>
          <w:szCs w:val="24"/>
        </w:rPr>
        <w:t>3</w:t>
      </w:r>
      <w:r w:rsidR="008247BE" w:rsidRPr="00D01BFC">
        <w:rPr>
          <w:rFonts w:ascii="Goudy Old Style" w:hAnsi="Goudy Old Style" w:cs="Segoe UI Light"/>
          <w:bCs/>
          <w:iCs/>
          <w:sz w:val="24"/>
          <w:szCs w:val="24"/>
        </w:rPr>
        <w:t xml:space="preserve"> and the informants for interviews are </w:t>
      </w:r>
      <w:r w:rsidR="00484F0A">
        <w:rPr>
          <w:rFonts w:ascii="Goudy Old Style" w:hAnsi="Goudy Old Style" w:cs="Segoe UI Light"/>
          <w:bCs/>
          <w:iCs/>
          <w:sz w:val="24"/>
          <w:szCs w:val="24"/>
        </w:rPr>
        <w:t>6</w:t>
      </w:r>
      <w:r w:rsidR="008247BE" w:rsidRPr="00D01BFC">
        <w:rPr>
          <w:rFonts w:ascii="Goudy Old Style" w:hAnsi="Goudy Old Style" w:cs="Segoe UI Light"/>
          <w:bCs/>
          <w:iCs/>
          <w:sz w:val="24"/>
          <w:szCs w:val="24"/>
        </w:rPr>
        <w:t xml:space="preserve"> people</w:t>
      </w:r>
      <w:r w:rsidR="00617D73">
        <w:rPr>
          <w:rFonts w:ascii="Goudy Old Style" w:hAnsi="Goudy Old Style" w:cs="Segoe UI Light"/>
          <w:bCs/>
          <w:iCs/>
          <w:sz w:val="24"/>
          <w:szCs w:val="24"/>
        </w:rPr>
        <w:t xml:space="preserve"> </w:t>
      </w:r>
      <w:r w:rsidR="008247BE" w:rsidRPr="00D01BFC">
        <w:rPr>
          <w:rFonts w:ascii="Goudy Old Style" w:hAnsi="Goudy Old Style" w:cs="Segoe UI Light"/>
          <w:bCs/>
          <w:iCs/>
          <w:sz w:val="24"/>
          <w:szCs w:val="24"/>
        </w:rPr>
        <w:t>including WHL ritual practitioner</w:t>
      </w:r>
      <w:r w:rsidR="008B4453" w:rsidRPr="00D01BFC">
        <w:rPr>
          <w:rFonts w:ascii="Goudy Old Style" w:hAnsi="Goudy Old Style" w:cs="Segoe UI Light"/>
          <w:bCs/>
          <w:iCs/>
          <w:sz w:val="24"/>
          <w:szCs w:val="24"/>
        </w:rPr>
        <w:t xml:space="preserve"> </w:t>
      </w:r>
      <w:r w:rsidR="008B4453" w:rsidRPr="00D01BFC">
        <w:rPr>
          <w:rFonts w:ascii="Goudy Old Style" w:hAnsi="Goudy Old Style" w:cs="Segoe UI Light"/>
          <w:bCs/>
          <w:i/>
          <w:sz w:val="24"/>
          <w:szCs w:val="24"/>
        </w:rPr>
        <w:t>(</w:t>
      </w:r>
      <w:proofErr w:type="spellStart"/>
      <w:r w:rsidR="008B4453" w:rsidRPr="00D01BFC">
        <w:rPr>
          <w:rFonts w:ascii="Goudy Old Style" w:hAnsi="Goudy Old Style" w:cs="Segoe UI Light"/>
          <w:bCs/>
          <w:i/>
          <w:sz w:val="24"/>
          <w:szCs w:val="24"/>
        </w:rPr>
        <w:t>wunang</w:t>
      </w:r>
      <w:proofErr w:type="spellEnd"/>
      <w:r w:rsidR="008B4453" w:rsidRPr="00D01BFC">
        <w:rPr>
          <w:rFonts w:ascii="Goudy Old Style" w:hAnsi="Goudy Old Style" w:cs="Segoe UI Light"/>
          <w:bCs/>
          <w:i/>
          <w:sz w:val="24"/>
          <w:szCs w:val="24"/>
        </w:rPr>
        <w:t>)</w:t>
      </w:r>
      <w:r w:rsidR="008247BE" w:rsidRPr="00D01BFC">
        <w:rPr>
          <w:rFonts w:ascii="Goudy Old Style" w:hAnsi="Goudy Old Style" w:cs="Segoe UI Light"/>
          <w:bCs/>
          <w:i/>
          <w:sz w:val="24"/>
          <w:szCs w:val="24"/>
        </w:rPr>
        <w:t>,</w:t>
      </w:r>
      <w:r w:rsidR="008247BE" w:rsidRPr="00D01BFC">
        <w:rPr>
          <w:rFonts w:ascii="Goudy Old Style" w:hAnsi="Goudy Old Style" w:cs="Segoe UI Light"/>
          <w:bCs/>
          <w:iCs/>
          <w:sz w:val="24"/>
          <w:szCs w:val="24"/>
        </w:rPr>
        <w:t xml:space="preserve"> </w:t>
      </w:r>
      <w:proofErr w:type="spellStart"/>
      <w:r w:rsidR="008247BE" w:rsidRPr="00D01BFC">
        <w:rPr>
          <w:rFonts w:ascii="Goudy Old Style" w:hAnsi="Goudy Old Style" w:cs="Segoe UI Light"/>
          <w:bCs/>
          <w:iCs/>
          <w:sz w:val="24"/>
          <w:szCs w:val="24"/>
        </w:rPr>
        <w:t>Sumbanese</w:t>
      </w:r>
      <w:proofErr w:type="spellEnd"/>
      <w:r w:rsidR="008247BE" w:rsidRPr="00D01BFC">
        <w:rPr>
          <w:rFonts w:ascii="Goudy Old Style" w:hAnsi="Goudy Old Style" w:cs="Segoe UI Light"/>
          <w:bCs/>
          <w:iCs/>
          <w:sz w:val="24"/>
          <w:szCs w:val="24"/>
        </w:rPr>
        <w:t xml:space="preserve"> cultural experts</w:t>
      </w:r>
      <w:r w:rsidR="008B4453" w:rsidRPr="00D01BFC">
        <w:rPr>
          <w:rFonts w:ascii="Goudy Old Style" w:hAnsi="Goudy Old Style" w:cs="Segoe UI Light"/>
          <w:bCs/>
          <w:iCs/>
          <w:sz w:val="24"/>
          <w:szCs w:val="24"/>
        </w:rPr>
        <w:t xml:space="preserve"> </w:t>
      </w:r>
      <w:r w:rsidR="008B4453" w:rsidRPr="00D01BFC">
        <w:rPr>
          <w:rFonts w:ascii="Goudy Old Style" w:hAnsi="Goudy Old Style" w:cs="Segoe UI Light"/>
          <w:bCs/>
          <w:i/>
          <w:sz w:val="24"/>
          <w:szCs w:val="24"/>
        </w:rPr>
        <w:t xml:space="preserve">(ama </w:t>
      </w:r>
      <w:proofErr w:type="spellStart"/>
      <w:r w:rsidR="008B4453" w:rsidRPr="00D01BFC">
        <w:rPr>
          <w:rFonts w:ascii="Goudy Old Style" w:hAnsi="Goudy Old Style" w:cs="Segoe UI Light"/>
          <w:bCs/>
          <w:i/>
          <w:sz w:val="24"/>
          <w:szCs w:val="24"/>
        </w:rPr>
        <w:t>bokulu</w:t>
      </w:r>
      <w:proofErr w:type="spellEnd"/>
      <w:r w:rsidR="008B4453" w:rsidRPr="00D01BFC">
        <w:rPr>
          <w:rFonts w:ascii="Goudy Old Style" w:hAnsi="Goudy Old Style" w:cs="Segoe UI Light"/>
          <w:bCs/>
          <w:i/>
          <w:sz w:val="24"/>
          <w:szCs w:val="24"/>
        </w:rPr>
        <w:t>)</w:t>
      </w:r>
      <w:r w:rsidR="008247BE" w:rsidRPr="00D01BFC">
        <w:rPr>
          <w:rFonts w:ascii="Goudy Old Style" w:hAnsi="Goudy Old Style" w:cs="Segoe UI Light"/>
          <w:bCs/>
          <w:i/>
          <w:sz w:val="24"/>
          <w:szCs w:val="24"/>
        </w:rPr>
        <w:t>,</w:t>
      </w:r>
      <w:r w:rsidR="008247BE" w:rsidRPr="00D01BFC">
        <w:rPr>
          <w:rFonts w:ascii="Goudy Old Style" w:hAnsi="Goudy Old Style" w:cs="Segoe UI Light"/>
          <w:bCs/>
          <w:iCs/>
          <w:sz w:val="24"/>
          <w:szCs w:val="24"/>
        </w:rPr>
        <w:t xml:space="preserve"> </w:t>
      </w:r>
      <w:r w:rsidR="00617D73">
        <w:rPr>
          <w:rFonts w:ascii="Goudy Old Style" w:hAnsi="Goudy Old Style" w:cs="Segoe UI Light"/>
          <w:bCs/>
          <w:iCs/>
          <w:sz w:val="24"/>
          <w:szCs w:val="24"/>
        </w:rPr>
        <w:t xml:space="preserve">and NGOs activists concerning with environment and culture. The online interview was conducted </w:t>
      </w:r>
      <w:r w:rsidR="00A621C3">
        <w:rPr>
          <w:rFonts w:ascii="Goudy Old Style" w:hAnsi="Goudy Old Style" w:cs="Segoe UI Light"/>
          <w:bCs/>
          <w:iCs/>
          <w:sz w:val="24"/>
          <w:szCs w:val="24"/>
        </w:rPr>
        <w:t xml:space="preserve"> in the afternoon and evening during </w:t>
      </w:r>
      <w:r w:rsidR="00617D73">
        <w:rPr>
          <w:rFonts w:ascii="Goudy Old Style" w:hAnsi="Goudy Old Style" w:cs="Segoe UI Light"/>
          <w:bCs/>
          <w:iCs/>
          <w:sz w:val="24"/>
          <w:szCs w:val="24"/>
        </w:rPr>
        <w:t xml:space="preserve">the period of January and </w:t>
      </w:r>
      <w:r w:rsidR="00A621C3">
        <w:rPr>
          <w:rFonts w:ascii="Goudy Old Style" w:hAnsi="Goudy Old Style" w:cs="Segoe UI Light"/>
          <w:bCs/>
          <w:iCs/>
          <w:sz w:val="24"/>
          <w:szCs w:val="24"/>
        </w:rPr>
        <w:t xml:space="preserve">May 2023. Each interviews took place for about 30 minutes. </w:t>
      </w:r>
      <w:r w:rsidR="00617D73">
        <w:rPr>
          <w:rFonts w:ascii="Goudy Old Style" w:hAnsi="Goudy Old Style" w:cs="Segoe UI Light"/>
          <w:bCs/>
          <w:iCs/>
          <w:sz w:val="24"/>
          <w:szCs w:val="24"/>
        </w:rPr>
        <w:t xml:space="preserve"> , </w:t>
      </w:r>
      <w:r w:rsidR="008247BE" w:rsidRPr="00D01BFC">
        <w:rPr>
          <w:rFonts w:ascii="Goudy Old Style" w:hAnsi="Goudy Old Style" w:cs="Segoe UI Light"/>
          <w:bCs/>
          <w:iCs/>
          <w:sz w:val="24"/>
          <w:szCs w:val="24"/>
        </w:rPr>
        <w:t xml:space="preserve">religious figures from Catholicism and </w:t>
      </w:r>
      <w:r w:rsidR="008B4453" w:rsidRPr="00D01BFC">
        <w:rPr>
          <w:rFonts w:ascii="Goudy Old Style" w:hAnsi="Goudy Old Style" w:cs="Segoe UI Light"/>
          <w:bCs/>
          <w:iCs/>
          <w:sz w:val="24"/>
          <w:szCs w:val="24"/>
        </w:rPr>
        <w:t>Protestantism</w:t>
      </w:r>
      <w:r w:rsidR="008247BE" w:rsidRPr="00D01BFC">
        <w:rPr>
          <w:rFonts w:ascii="Goudy Old Style" w:hAnsi="Goudy Old Style" w:cs="Segoe UI Light"/>
          <w:bCs/>
          <w:iCs/>
          <w:sz w:val="24"/>
          <w:szCs w:val="24"/>
        </w:rPr>
        <w:t xml:space="preserve">, and NGOs concerning with environmental issues in Sumba. </w:t>
      </w:r>
      <w:r w:rsidR="00D049A6" w:rsidRPr="00D01BFC">
        <w:rPr>
          <w:rFonts w:ascii="Goudy Old Style" w:hAnsi="Goudy Old Style" w:cs="Segoe UI Light"/>
          <w:bCs/>
          <w:iCs/>
          <w:sz w:val="24"/>
          <w:szCs w:val="24"/>
        </w:rPr>
        <w:t xml:space="preserve">Secondary data were obtained from </w:t>
      </w:r>
      <w:r w:rsidR="008B4453" w:rsidRPr="00D01BFC">
        <w:rPr>
          <w:rFonts w:ascii="Goudy Old Style" w:hAnsi="Goudy Old Style" w:cs="Segoe UI Light"/>
          <w:bCs/>
          <w:iCs/>
          <w:sz w:val="24"/>
          <w:szCs w:val="24"/>
        </w:rPr>
        <w:t>existing</w:t>
      </w:r>
      <w:r w:rsidR="00D049A6" w:rsidRPr="00D01BFC">
        <w:rPr>
          <w:rFonts w:ascii="Goudy Old Style" w:hAnsi="Goudy Old Style" w:cs="Segoe UI Light"/>
          <w:bCs/>
          <w:iCs/>
          <w:sz w:val="24"/>
          <w:szCs w:val="24"/>
        </w:rPr>
        <w:t xml:space="preserve"> audio-video documentation and </w:t>
      </w:r>
      <w:r w:rsidR="008B4453" w:rsidRPr="00D01BFC">
        <w:rPr>
          <w:rFonts w:ascii="Goudy Old Style" w:hAnsi="Goudy Old Style" w:cs="Segoe UI Light"/>
          <w:bCs/>
          <w:iCs/>
          <w:sz w:val="24"/>
          <w:szCs w:val="24"/>
        </w:rPr>
        <w:t xml:space="preserve">relevant </w:t>
      </w:r>
      <w:r w:rsidR="00D049A6" w:rsidRPr="00D01BFC">
        <w:rPr>
          <w:rFonts w:ascii="Goudy Old Style" w:hAnsi="Goudy Old Style" w:cs="Segoe UI Light"/>
          <w:bCs/>
          <w:iCs/>
          <w:sz w:val="24"/>
          <w:szCs w:val="24"/>
        </w:rPr>
        <w:t xml:space="preserve">review of literature.  </w:t>
      </w:r>
      <w:r w:rsidR="00A621C3">
        <w:rPr>
          <w:rFonts w:ascii="Goudy Old Style" w:hAnsi="Goudy Old Style" w:cs="Segoe UI Light"/>
          <w:bCs/>
          <w:iCs/>
          <w:sz w:val="24"/>
          <w:szCs w:val="24"/>
        </w:rPr>
        <w:t>One ritual practi</w:t>
      </w:r>
      <w:r w:rsidR="00B04E4C">
        <w:rPr>
          <w:rFonts w:ascii="Goudy Old Style" w:hAnsi="Goudy Old Style" w:cs="Segoe UI Light"/>
          <w:bCs/>
          <w:iCs/>
          <w:sz w:val="24"/>
          <w:szCs w:val="24"/>
        </w:rPr>
        <w:t>ti</w:t>
      </w:r>
      <w:r w:rsidR="00A621C3">
        <w:rPr>
          <w:rFonts w:ascii="Goudy Old Style" w:hAnsi="Goudy Old Style" w:cs="Segoe UI Light"/>
          <w:bCs/>
          <w:iCs/>
          <w:sz w:val="24"/>
          <w:szCs w:val="24"/>
        </w:rPr>
        <w:t xml:space="preserve">oner also sent the researcher a video recording on the ritual prayer chanted </w:t>
      </w:r>
      <w:r w:rsidR="00B04E4C">
        <w:rPr>
          <w:rFonts w:ascii="Goudy Old Style" w:hAnsi="Goudy Old Style" w:cs="Segoe UI Light"/>
          <w:bCs/>
          <w:iCs/>
          <w:sz w:val="24"/>
          <w:szCs w:val="24"/>
        </w:rPr>
        <w:t xml:space="preserve">during the ritual. Some other complementary data are in forms of photo documentation taken by the researcher himself in 2013. </w:t>
      </w:r>
    </w:p>
    <w:p w14:paraId="1AD35FBA" w14:textId="76E40456" w:rsidR="00484F0A" w:rsidRPr="00D01BFC" w:rsidRDefault="00484F0A" w:rsidP="000A143B">
      <w:pPr>
        <w:jc w:val="both"/>
        <w:rPr>
          <w:rFonts w:ascii="Goudy Old Style" w:hAnsi="Goudy Old Style" w:cs="Segoe UI Light"/>
          <w:bCs/>
          <w:sz w:val="24"/>
          <w:szCs w:val="24"/>
        </w:rPr>
      </w:pPr>
    </w:p>
    <w:p w14:paraId="3F6360AA" w14:textId="05912E2A" w:rsidR="00A50B6C" w:rsidRPr="00D01BFC" w:rsidRDefault="00A50B6C" w:rsidP="00B16A3D">
      <w:pPr>
        <w:jc w:val="both"/>
        <w:rPr>
          <w:rFonts w:ascii="Goudy Old Style" w:hAnsi="Goudy Old Style" w:cs="Segoe UI Light"/>
          <w:iCs/>
          <w:sz w:val="24"/>
          <w:szCs w:val="24"/>
        </w:rPr>
      </w:pPr>
    </w:p>
    <w:p w14:paraId="4C3279F0" w14:textId="14748DDE" w:rsidR="00B504E4" w:rsidRDefault="00E63E6C" w:rsidP="00E63E6C">
      <w:pPr>
        <w:jc w:val="both"/>
        <w:rPr>
          <w:rFonts w:ascii="Goudy Old Style" w:hAnsi="Goudy Old Style" w:cs="Segoe UI Light"/>
          <w:b/>
          <w:bCs/>
          <w:iCs/>
          <w:sz w:val="24"/>
          <w:szCs w:val="24"/>
        </w:rPr>
      </w:pPr>
      <w:r w:rsidRPr="00E63E6C">
        <w:rPr>
          <w:rFonts w:ascii="Goudy Old Style" w:hAnsi="Goudy Old Style" w:cs="Segoe UI Light"/>
          <w:b/>
          <w:bCs/>
          <w:iCs/>
          <w:sz w:val="24"/>
          <w:szCs w:val="24"/>
        </w:rPr>
        <w:t>RESULT AND DISCUSSION</w:t>
      </w:r>
    </w:p>
    <w:p w14:paraId="55D8BE8D" w14:textId="7629309E" w:rsidR="00E63E6C" w:rsidRPr="00E63E6C" w:rsidRDefault="00E63E6C" w:rsidP="00E63E6C">
      <w:pPr>
        <w:jc w:val="both"/>
        <w:rPr>
          <w:rFonts w:ascii="Goudy Old Style" w:hAnsi="Goudy Old Style" w:cs="Segoe UI Light"/>
          <w:b/>
          <w:bCs/>
          <w:iCs/>
          <w:sz w:val="24"/>
          <w:szCs w:val="24"/>
        </w:rPr>
      </w:pPr>
    </w:p>
    <w:p w14:paraId="6D6A4773" w14:textId="54A9AAC5" w:rsidR="000C1EA4" w:rsidRPr="00D01BFC" w:rsidRDefault="00B44FE3" w:rsidP="00E63E6C">
      <w:pPr>
        <w:jc w:val="both"/>
        <w:rPr>
          <w:rFonts w:ascii="Goudy Old Style" w:hAnsi="Goudy Old Style" w:cs="Arial"/>
          <w:sz w:val="24"/>
          <w:szCs w:val="24"/>
          <w:lang w:val="fi-FI"/>
        </w:rPr>
      </w:pPr>
      <w:r>
        <w:rPr>
          <w:noProof/>
        </w:rPr>
        <mc:AlternateContent>
          <mc:Choice Requires="wps">
            <w:drawing>
              <wp:anchor distT="0" distB="0" distL="114300" distR="114300" simplePos="0" relativeHeight="251662336" behindDoc="0" locked="0" layoutInCell="1" allowOverlap="1" wp14:anchorId="6F65A6D3" wp14:editId="56E85BB6">
                <wp:simplePos x="0" y="0"/>
                <wp:positionH relativeFrom="column">
                  <wp:posOffset>38735</wp:posOffset>
                </wp:positionH>
                <wp:positionV relativeFrom="paragraph">
                  <wp:posOffset>2699918</wp:posOffset>
                </wp:positionV>
                <wp:extent cx="2832100" cy="229870"/>
                <wp:effectExtent l="0" t="0" r="6350" b="0"/>
                <wp:wrapSquare wrapText="bothSides"/>
                <wp:docPr id="1937937602" name="Text Box 1"/>
                <wp:cNvGraphicFramePr/>
                <a:graphic xmlns:a="http://schemas.openxmlformats.org/drawingml/2006/main">
                  <a:graphicData uri="http://schemas.microsoft.com/office/word/2010/wordprocessingShape">
                    <wps:wsp>
                      <wps:cNvSpPr txBox="1"/>
                      <wps:spPr>
                        <a:xfrm>
                          <a:off x="0" y="0"/>
                          <a:ext cx="2832100" cy="229870"/>
                        </a:xfrm>
                        <a:prstGeom prst="rect">
                          <a:avLst/>
                        </a:prstGeom>
                        <a:solidFill>
                          <a:prstClr val="white"/>
                        </a:solidFill>
                        <a:ln>
                          <a:noFill/>
                        </a:ln>
                      </wps:spPr>
                      <wps:txbx>
                        <w:txbxContent>
                          <w:p w14:paraId="5C68159D" w14:textId="51CCD66D" w:rsidR="004053B6" w:rsidRPr="00C37192" w:rsidRDefault="004053B6" w:rsidP="004053B6">
                            <w:pPr>
                              <w:pStyle w:val="Caption"/>
                              <w:rPr>
                                <w:rFonts w:ascii="Goudy Old Style" w:hAnsi="Goudy Old Style" w:cs="Arial"/>
                                <w:noProof/>
                                <w:sz w:val="20"/>
                                <w:szCs w:val="20"/>
                                <w:lang w:val="fi-FI"/>
                              </w:rPr>
                            </w:pPr>
                            <w:r w:rsidRPr="00C37192">
                              <w:rPr>
                                <w:sz w:val="20"/>
                                <w:szCs w:val="20"/>
                              </w:rPr>
                              <w:t>Figur</w:t>
                            </w:r>
                            <w:r w:rsidR="00231EF9" w:rsidRPr="00C37192">
                              <w:rPr>
                                <w:sz w:val="20"/>
                                <w:szCs w:val="20"/>
                              </w:rPr>
                              <w:t>e</w:t>
                            </w:r>
                            <w:r w:rsidRPr="00C37192">
                              <w:rPr>
                                <w:sz w:val="20"/>
                                <w:szCs w:val="20"/>
                              </w:rPr>
                              <w:t xml:space="preserve"> </w:t>
                            </w:r>
                            <w:r w:rsidRPr="00C37192">
                              <w:rPr>
                                <w:sz w:val="20"/>
                                <w:szCs w:val="20"/>
                              </w:rPr>
                              <w:fldChar w:fldCharType="begin"/>
                            </w:r>
                            <w:r w:rsidRPr="00C37192">
                              <w:rPr>
                                <w:sz w:val="20"/>
                                <w:szCs w:val="20"/>
                              </w:rPr>
                              <w:instrText xml:space="preserve"> SEQ Figur \* ARABIC </w:instrText>
                            </w:r>
                            <w:r w:rsidRPr="00C37192">
                              <w:rPr>
                                <w:sz w:val="20"/>
                                <w:szCs w:val="20"/>
                              </w:rPr>
                              <w:fldChar w:fldCharType="separate"/>
                            </w:r>
                            <w:r w:rsidR="00C37192" w:rsidRPr="00C37192">
                              <w:rPr>
                                <w:noProof/>
                                <w:sz w:val="20"/>
                                <w:szCs w:val="20"/>
                              </w:rPr>
                              <w:t>1</w:t>
                            </w:r>
                            <w:r w:rsidRPr="00C37192">
                              <w:rPr>
                                <w:sz w:val="20"/>
                                <w:szCs w:val="20"/>
                              </w:rPr>
                              <w:fldChar w:fldCharType="end"/>
                            </w:r>
                            <w:r w:rsidRPr="00C37192">
                              <w:rPr>
                                <w:sz w:val="20"/>
                                <w:szCs w:val="20"/>
                              </w:rPr>
                              <w:t xml:space="preserve"> Ritual Speakers preparing WHL Ritual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65A6D3" id="_x0000_t202" coordsize="21600,21600" o:spt="202" path="m,l,21600r21600,l21600,xe">
                <v:stroke joinstyle="miter"/>
                <v:path gradientshapeok="t" o:connecttype="rect"/>
              </v:shapetype>
              <v:shape id="Text Box 1" o:spid="_x0000_s1026" type="#_x0000_t202" style="position:absolute;left:0;text-align:left;margin-left:3.05pt;margin-top:212.6pt;width:223pt;height:1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" stroked="f">
                <v:textbox inset="0,0,0,0">
                  <w:txbxContent>
                    <w:p w14:paraId="5C68159D" w14:textId="51CCD66D" w:rsidR="004053B6" w:rsidRPr="00C37192" w:rsidRDefault="004053B6" w:rsidP="004053B6">
                      <w:pPr>
                        <w:pStyle w:val="Caption"/>
                        <w:rPr>
                          <w:rFonts w:ascii="Goudy Old Style" w:hAnsi="Goudy Old Style" w:cs="Arial"/>
                          <w:noProof/>
                          <w:sz w:val="20"/>
                          <w:szCs w:val="20"/>
                          <w:lang w:val="fi-FI"/>
                        </w:rPr>
                      </w:pPr>
                      <w:r w:rsidRPr="00C37192">
                        <w:rPr>
                          <w:sz w:val="20"/>
                          <w:szCs w:val="20"/>
                        </w:rPr>
                        <w:t>Figur</w:t>
                      </w:r>
                      <w:r w:rsidR="00231EF9" w:rsidRPr="00C37192">
                        <w:rPr>
                          <w:sz w:val="20"/>
                          <w:szCs w:val="20"/>
                        </w:rPr>
                        <w:t>e</w:t>
                      </w:r>
                      <w:r w:rsidRPr="00C37192">
                        <w:rPr>
                          <w:sz w:val="20"/>
                          <w:szCs w:val="20"/>
                        </w:rPr>
                        <w:t xml:space="preserve"> </w:t>
                      </w:r>
                      <w:r w:rsidRPr="00C37192">
                        <w:rPr>
                          <w:sz w:val="20"/>
                          <w:szCs w:val="20"/>
                        </w:rPr>
                        <w:fldChar w:fldCharType="begin"/>
                      </w:r>
                      <w:r w:rsidRPr="00C37192">
                        <w:rPr>
                          <w:sz w:val="20"/>
                          <w:szCs w:val="20"/>
                        </w:rPr>
                        <w:instrText xml:space="preserve"> SEQ Figur \* ARABIC </w:instrText>
                      </w:r>
                      <w:r w:rsidRPr="00C37192">
                        <w:rPr>
                          <w:sz w:val="20"/>
                          <w:szCs w:val="20"/>
                        </w:rPr>
                        <w:fldChar w:fldCharType="separate"/>
                      </w:r>
                      <w:r w:rsidR="00C37192" w:rsidRPr="00C37192">
                        <w:rPr>
                          <w:noProof/>
                          <w:sz w:val="20"/>
                          <w:szCs w:val="20"/>
                        </w:rPr>
                        <w:t>1</w:t>
                      </w:r>
                      <w:r w:rsidRPr="00C37192">
                        <w:rPr>
                          <w:sz w:val="20"/>
                          <w:szCs w:val="20"/>
                        </w:rPr>
                        <w:fldChar w:fldCharType="end"/>
                      </w:r>
                      <w:r w:rsidRPr="00C37192">
                        <w:rPr>
                          <w:sz w:val="20"/>
                          <w:szCs w:val="20"/>
                        </w:rPr>
                        <w:t xml:space="preserve"> Ritual Speakers preparing WHL Ritual</w:t>
                      </w:r>
                    </w:p>
                  </w:txbxContent>
                </v:textbox>
                <w10:wrap type="square"/>
              </v:shape>
            </w:pict>
          </mc:Fallback>
        </mc:AlternateContent>
      </w:r>
      <w:r>
        <w:rPr>
          <w:rFonts w:ascii="Goudy Old Style" w:hAnsi="Goudy Old Style" w:cs="Arial"/>
          <w:noProof/>
          <w:sz w:val="24"/>
          <w:szCs w:val="24"/>
          <w:lang w:val="fi-FI"/>
        </w:rPr>
        <w:drawing>
          <wp:anchor distT="0" distB="0" distL="114300" distR="114300" simplePos="0" relativeHeight="251658240" behindDoc="0" locked="0" layoutInCell="1" allowOverlap="1" wp14:anchorId="2DDCC552" wp14:editId="748F9322">
            <wp:simplePos x="0" y="0"/>
            <wp:positionH relativeFrom="column">
              <wp:posOffset>39002</wp:posOffset>
            </wp:positionH>
            <wp:positionV relativeFrom="page">
              <wp:posOffset>7302282</wp:posOffset>
            </wp:positionV>
            <wp:extent cx="2901600" cy="1944000"/>
            <wp:effectExtent l="0" t="0" r="0" b="0"/>
            <wp:wrapSquare wrapText="bothSides"/>
            <wp:docPr id="1308177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1600" cy="1944000"/>
                    </a:xfrm>
                    <a:prstGeom prst="rect">
                      <a:avLst/>
                    </a:prstGeom>
                    <a:noFill/>
                  </pic:spPr>
                </pic:pic>
              </a:graphicData>
            </a:graphic>
            <wp14:sizeRelH relativeFrom="margin">
              <wp14:pctWidth>0</wp14:pctWidth>
            </wp14:sizeRelH>
            <wp14:sizeRelV relativeFrom="margin">
              <wp14:pctHeight>0</wp14:pctHeight>
            </wp14:sizeRelV>
          </wp:anchor>
        </w:drawing>
      </w:r>
      <w:r w:rsidR="000C1EA4" w:rsidRPr="00D01BFC">
        <w:rPr>
          <w:rFonts w:ascii="Goudy Old Style" w:hAnsi="Goudy Old Style" w:cs="Arial"/>
          <w:sz w:val="24"/>
          <w:szCs w:val="24"/>
          <w:lang w:val="sv-SE"/>
        </w:rPr>
        <w:t xml:space="preserve">WHL </w:t>
      </w:r>
      <w:r w:rsidR="00B04E4C">
        <w:rPr>
          <w:rFonts w:ascii="Goudy Old Style" w:hAnsi="Goudy Old Style" w:cs="Arial"/>
          <w:sz w:val="24"/>
          <w:szCs w:val="24"/>
          <w:lang w:val="sv-SE"/>
        </w:rPr>
        <w:t xml:space="preserve">is performed after </w:t>
      </w:r>
      <w:r w:rsidR="005827D2">
        <w:rPr>
          <w:rFonts w:ascii="Goudy Old Style" w:hAnsi="Goudy Old Style" w:cs="Arial"/>
          <w:sz w:val="24"/>
          <w:szCs w:val="24"/>
          <w:lang w:val="sv-SE"/>
        </w:rPr>
        <w:t xml:space="preserve">the bulding of a house if completed, of which in the eastern Sumbanese language is metaphorically described as </w:t>
      </w:r>
      <w:r w:rsidR="000C1EA4" w:rsidRPr="00D01BFC">
        <w:rPr>
          <w:rFonts w:ascii="Goudy Old Style" w:hAnsi="Goudy Old Style" w:cs="Arial"/>
          <w:i/>
          <w:iCs/>
          <w:sz w:val="24"/>
          <w:szCs w:val="24"/>
          <w:lang w:val="sv-SE"/>
        </w:rPr>
        <w:t>Ba na t</w:t>
      </w:r>
      <w:r w:rsidR="000C1EA4" w:rsidRPr="00D01BFC">
        <w:rPr>
          <w:rFonts w:ascii="Goudy Old Style" w:hAnsi="Goudy Old Style" w:cs="Arial"/>
          <w:i/>
          <w:iCs/>
          <w:sz w:val="24"/>
          <w:szCs w:val="24"/>
          <w:lang w:val="fi-FI"/>
        </w:rPr>
        <w:t xml:space="preserve">injang-ka na puala-na; ba na mbukut-ka na rauna” </w:t>
      </w:r>
      <w:r w:rsidR="000C1EA4" w:rsidRPr="00D01BFC">
        <w:rPr>
          <w:rFonts w:ascii="Goudy Old Style" w:hAnsi="Goudy Old Style" w:cs="Arial"/>
          <w:sz w:val="24"/>
          <w:szCs w:val="24"/>
          <w:lang w:val="fi-FI"/>
        </w:rPr>
        <w:t>(</w:t>
      </w:r>
      <w:r w:rsidR="009C73A1">
        <w:rPr>
          <w:rFonts w:ascii="Goudy Old Style" w:hAnsi="Goudy Old Style" w:cs="Arial"/>
          <w:sz w:val="24"/>
          <w:szCs w:val="24"/>
          <w:lang w:val="fi-FI"/>
        </w:rPr>
        <w:t xml:space="preserve">when </w:t>
      </w:r>
      <w:r w:rsidR="005827D2">
        <w:rPr>
          <w:rFonts w:ascii="Goudy Old Style" w:hAnsi="Goudy Old Style" w:cs="Arial"/>
          <w:sz w:val="24"/>
          <w:szCs w:val="24"/>
          <w:lang w:val="fi-FI"/>
        </w:rPr>
        <w:t xml:space="preserve">the trunk </w:t>
      </w:r>
      <w:r w:rsidR="009C73A1">
        <w:rPr>
          <w:rFonts w:ascii="Goudy Old Style" w:hAnsi="Goudy Old Style" w:cs="Arial"/>
          <w:sz w:val="24"/>
          <w:szCs w:val="24"/>
          <w:lang w:val="fi-FI"/>
        </w:rPr>
        <w:t>[</w:t>
      </w:r>
      <w:r w:rsidR="005827D2">
        <w:rPr>
          <w:rFonts w:ascii="Goudy Old Style" w:hAnsi="Goudy Old Style" w:cs="Arial"/>
          <w:sz w:val="24"/>
          <w:szCs w:val="24"/>
          <w:lang w:val="fi-FI"/>
        </w:rPr>
        <w:t>of a tree</w:t>
      </w:r>
      <w:r w:rsidR="009C73A1">
        <w:rPr>
          <w:rFonts w:ascii="Goudy Old Style" w:hAnsi="Goudy Old Style" w:cs="Arial"/>
          <w:sz w:val="24"/>
          <w:szCs w:val="24"/>
          <w:lang w:val="fi-FI"/>
        </w:rPr>
        <w:t>]</w:t>
      </w:r>
      <w:r w:rsidR="005827D2">
        <w:rPr>
          <w:rFonts w:ascii="Goudy Old Style" w:hAnsi="Goudy Old Style" w:cs="Arial"/>
          <w:sz w:val="24"/>
          <w:szCs w:val="24"/>
          <w:lang w:val="fi-FI"/>
        </w:rPr>
        <w:t xml:space="preserve"> was </w:t>
      </w:r>
      <w:r w:rsidR="009C73A1">
        <w:rPr>
          <w:rFonts w:ascii="Goudy Old Style" w:hAnsi="Goudy Old Style" w:cs="Arial"/>
          <w:sz w:val="24"/>
          <w:szCs w:val="24"/>
          <w:lang w:val="fi-FI"/>
        </w:rPr>
        <w:t xml:space="preserve">finally erected, and the leaves had covered [to create shade].  </w:t>
      </w:r>
      <w:r w:rsidR="00153B51">
        <w:rPr>
          <w:rFonts w:ascii="Goudy Old Style" w:hAnsi="Goudy Old Style" w:cs="Arial"/>
          <w:sz w:val="24"/>
          <w:szCs w:val="24"/>
          <w:lang w:val="fi-FI"/>
        </w:rPr>
        <w:t xml:space="preserve">Before performing the WHL ritual, a ’small’ ritual is actually carried out before people cut trees and ropes in the forest. </w:t>
      </w:r>
      <w:r w:rsidR="00B331CD">
        <w:rPr>
          <w:rFonts w:ascii="Goudy Old Style" w:hAnsi="Goudy Old Style" w:cs="Arial"/>
          <w:sz w:val="24"/>
          <w:szCs w:val="24"/>
          <w:lang w:val="fi-FI"/>
        </w:rPr>
        <w:t xml:space="preserve">The purpose is </w:t>
      </w:r>
      <w:r w:rsidR="00B331CD" w:rsidRPr="00D01BFC">
        <w:rPr>
          <w:rFonts w:ascii="Goudy Old Style" w:hAnsi="Goudy Old Style" w:cs="Arial"/>
          <w:i/>
          <w:iCs/>
          <w:sz w:val="24"/>
          <w:szCs w:val="24"/>
          <w:lang w:val="fi-FI"/>
        </w:rPr>
        <w:t>pamalangun</w:t>
      </w:r>
      <w:r w:rsidR="00EB3862">
        <w:rPr>
          <w:rFonts w:ascii="Goudy Old Style" w:hAnsi="Goudy Old Style" w:cs="Arial"/>
          <w:i/>
          <w:iCs/>
          <w:sz w:val="24"/>
          <w:szCs w:val="24"/>
          <w:lang w:val="fi-FI"/>
        </w:rPr>
        <w:t>g</w:t>
      </w:r>
      <w:r w:rsidR="00B331CD">
        <w:rPr>
          <w:rFonts w:ascii="Goudy Old Style" w:hAnsi="Goudy Old Style" w:cs="Arial"/>
          <w:i/>
          <w:iCs/>
          <w:sz w:val="24"/>
          <w:szCs w:val="24"/>
          <w:lang w:val="fi-FI"/>
        </w:rPr>
        <w:t xml:space="preserve"> (</w:t>
      </w:r>
      <w:r w:rsidR="00B331CD">
        <w:rPr>
          <w:rFonts w:ascii="Goudy Old Style" w:hAnsi="Goudy Old Style" w:cs="Arial"/>
          <w:sz w:val="24"/>
          <w:szCs w:val="24"/>
          <w:lang w:val="fi-FI"/>
        </w:rPr>
        <w:t xml:space="preserve">to greet and ask for permission from) those </w:t>
      </w:r>
      <w:r w:rsidR="00593B0A">
        <w:rPr>
          <w:rFonts w:ascii="Goudy Old Style" w:hAnsi="Goudy Old Style" w:cs="Arial"/>
          <w:sz w:val="24"/>
          <w:szCs w:val="24"/>
          <w:lang w:val="fi-FI"/>
        </w:rPr>
        <w:t xml:space="preserve">dwelling in and </w:t>
      </w:r>
      <w:r w:rsidR="00B331CD">
        <w:rPr>
          <w:rFonts w:ascii="Goudy Old Style" w:hAnsi="Goudy Old Style" w:cs="Arial"/>
          <w:sz w:val="24"/>
          <w:szCs w:val="24"/>
          <w:lang w:val="fi-FI"/>
        </w:rPr>
        <w:t>protecting the forest</w:t>
      </w:r>
      <w:r w:rsidR="0023149A">
        <w:rPr>
          <w:rFonts w:ascii="Goudy Old Style" w:hAnsi="Goudy Old Style" w:cs="Arial"/>
          <w:sz w:val="24"/>
          <w:szCs w:val="24"/>
          <w:lang w:val="fi-FI"/>
        </w:rPr>
        <w:t xml:space="preserve">, portrayed as </w:t>
      </w:r>
      <w:r w:rsidR="000C1EA4" w:rsidRPr="00D01BFC">
        <w:rPr>
          <w:rFonts w:ascii="Goudy Old Style" w:hAnsi="Goudy Old Style" w:cs="Arial"/>
          <w:i/>
          <w:iCs/>
          <w:sz w:val="24"/>
          <w:szCs w:val="24"/>
          <w:lang w:val="fi-FI"/>
        </w:rPr>
        <w:t>da ma riri mata-da; da ma maluawa-banggi-da</w:t>
      </w:r>
      <w:r w:rsidR="000C1EA4" w:rsidRPr="00D01BFC">
        <w:rPr>
          <w:rFonts w:ascii="Goudy Old Style" w:hAnsi="Goudy Old Style" w:cs="Arial"/>
          <w:sz w:val="24"/>
          <w:szCs w:val="24"/>
          <w:lang w:val="fi-FI"/>
        </w:rPr>
        <w:t xml:space="preserve"> (</w:t>
      </w:r>
      <w:r w:rsidR="0023149A">
        <w:rPr>
          <w:rFonts w:ascii="Goudy Old Style" w:hAnsi="Goudy Old Style" w:cs="Arial"/>
          <w:sz w:val="24"/>
          <w:szCs w:val="24"/>
          <w:lang w:val="fi-FI"/>
        </w:rPr>
        <w:t xml:space="preserve">those with sharp eyes and broad-sized waists). </w:t>
      </w:r>
      <w:r w:rsidR="00593B0A">
        <w:rPr>
          <w:rFonts w:ascii="Goudy Old Style" w:hAnsi="Goudy Old Style" w:cs="Arial"/>
          <w:sz w:val="24"/>
          <w:szCs w:val="24"/>
          <w:lang w:val="fi-FI"/>
        </w:rPr>
        <w:t>The people hope to gain access to harvest trees and ropes they need for building a new house. Cutting trees</w:t>
      </w:r>
      <w:r w:rsidR="00F67632">
        <w:rPr>
          <w:rFonts w:ascii="Goudy Old Style" w:hAnsi="Goudy Old Style" w:cs="Arial"/>
          <w:sz w:val="24"/>
          <w:szCs w:val="24"/>
          <w:lang w:val="fi-FI"/>
        </w:rPr>
        <w:t xml:space="preserve"> and forestry ropes are considered to be</w:t>
      </w:r>
      <w:r w:rsidR="00EB3862">
        <w:rPr>
          <w:rFonts w:ascii="Goudy Old Style" w:hAnsi="Goudy Old Style" w:cs="Arial"/>
          <w:sz w:val="24"/>
          <w:szCs w:val="24"/>
          <w:lang w:val="fi-FI"/>
        </w:rPr>
        <w:t xml:space="preserve"> </w:t>
      </w:r>
      <w:r w:rsidR="00EB3862" w:rsidRPr="00EB3862">
        <w:rPr>
          <w:rFonts w:ascii="Goudy Old Style" w:hAnsi="Goudy Old Style" w:cs="Arial"/>
          <w:i/>
          <w:iCs/>
          <w:sz w:val="24"/>
          <w:szCs w:val="24"/>
          <w:lang w:val="fi-FI"/>
        </w:rPr>
        <w:t>mbana</w:t>
      </w:r>
      <w:r w:rsidR="00EB3862">
        <w:rPr>
          <w:rFonts w:ascii="Goudy Old Style" w:hAnsi="Goudy Old Style" w:cs="Arial"/>
          <w:sz w:val="24"/>
          <w:szCs w:val="24"/>
          <w:lang w:val="fi-FI"/>
        </w:rPr>
        <w:t xml:space="preserve"> ”an act of generating heat.” Therefore, the heat should be cooled down by ritual and prayer. </w:t>
      </w:r>
      <w:r w:rsidR="000C1EA4" w:rsidRPr="00D01BFC">
        <w:rPr>
          <w:rFonts w:ascii="Goudy Old Style" w:hAnsi="Goudy Old Style" w:cs="Arial"/>
          <w:sz w:val="24"/>
          <w:szCs w:val="24"/>
          <w:lang w:val="fi-FI"/>
        </w:rPr>
        <w:t xml:space="preserve">WHL </w:t>
      </w:r>
      <w:r w:rsidR="003F742D">
        <w:rPr>
          <w:rFonts w:ascii="Goudy Old Style" w:hAnsi="Goudy Old Style" w:cs="Arial"/>
          <w:sz w:val="24"/>
          <w:szCs w:val="24"/>
          <w:lang w:val="fi-FI"/>
        </w:rPr>
        <w:t>is a high-context ritual since it is well</w:t>
      </w:r>
      <w:r w:rsidR="00A618B0">
        <w:rPr>
          <w:rFonts w:ascii="Goudy Old Style" w:hAnsi="Goudy Old Style" w:cs="Arial"/>
          <w:sz w:val="24"/>
          <w:szCs w:val="24"/>
          <w:lang w:val="fi-FI"/>
        </w:rPr>
        <w:t xml:space="preserve">-planned and executed, lead by ritual specialists, and involving the public for ritual celebration. While the ritual is carried out in the local languagge, Kambiara, the audience requires special knowledge to thoroughly understand the meanings of utterannce since the language registers used are higly metaphorical. </w:t>
      </w:r>
      <w:r w:rsidR="000C1EA4" w:rsidRPr="00D01BFC">
        <w:rPr>
          <w:rFonts w:ascii="Goudy Old Style" w:hAnsi="Goudy Old Style" w:cs="Arial"/>
          <w:sz w:val="24"/>
          <w:szCs w:val="24"/>
          <w:lang w:val="fi-FI"/>
        </w:rPr>
        <w:t xml:space="preserve"> </w:t>
      </w:r>
    </w:p>
    <w:p w14:paraId="2144003D" w14:textId="2931E3EE" w:rsidR="000C1EA4" w:rsidRPr="00D01BFC" w:rsidRDefault="000C1EA4" w:rsidP="00E63E6C">
      <w:pPr>
        <w:jc w:val="both"/>
        <w:rPr>
          <w:rFonts w:ascii="Goudy Old Style" w:hAnsi="Goudy Old Style" w:cs="Arial"/>
          <w:i/>
          <w:iCs/>
          <w:sz w:val="24"/>
          <w:szCs w:val="24"/>
          <w:lang w:val="fi-FI"/>
        </w:rPr>
      </w:pPr>
    </w:p>
    <w:p w14:paraId="0A0F0EF3" w14:textId="6C31FE1D" w:rsidR="002E31D3" w:rsidRDefault="00BA342A" w:rsidP="00A41BE0">
      <w:pPr>
        <w:jc w:val="both"/>
        <w:rPr>
          <w:rFonts w:ascii="Goudy Old Style" w:hAnsi="Goudy Old Style" w:cs="Arial"/>
          <w:sz w:val="24"/>
          <w:szCs w:val="24"/>
          <w:lang w:val="fi-FI"/>
        </w:rPr>
      </w:pPr>
      <w:r>
        <w:rPr>
          <w:rFonts w:ascii="Goudy Old Style" w:hAnsi="Goudy Old Style" w:cs="Arial"/>
          <w:sz w:val="24"/>
          <w:szCs w:val="24"/>
          <w:lang w:val="fi-FI"/>
        </w:rPr>
        <w:t>One important  aspect of e</w:t>
      </w:r>
      <w:r w:rsidR="0072407C">
        <w:rPr>
          <w:rFonts w:ascii="Goudy Old Style" w:hAnsi="Goudy Old Style" w:cs="Arial"/>
          <w:sz w:val="24"/>
          <w:szCs w:val="24"/>
          <w:lang w:val="fi-FI"/>
        </w:rPr>
        <w:t xml:space="preserve">very ritual is </w:t>
      </w:r>
      <w:r>
        <w:rPr>
          <w:rFonts w:ascii="Goudy Old Style" w:hAnsi="Goudy Old Style" w:cs="Arial"/>
          <w:sz w:val="24"/>
          <w:szCs w:val="24"/>
          <w:lang w:val="fi-FI"/>
        </w:rPr>
        <w:t>its efficacy, the performance for certain goals</w:t>
      </w:r>
      <w:r w:rsidR="00F82232">
        <w:rPr>
          <w:rFonts w:ascii="Goudy Old Style" w:hAnsi="Goudy Old Style" w:cs="Arial"/>
          <w:sz w:val="24"/>
          <w:szCs w:val="24"/>
          <w:lang w:val="fi-FI"/>
        </w:rPr>
        <w:t xml:space="preserve"> </w:t>
      </w:r>
      <w:r w:rsidR="00F82232">
        <w:rPr>
          <w:rFonts w:ascii="Goudy Old Style" w:hAnsi="Goudy Old Style" w:cs="Arial"/>
          <w:sz w:val="24"/>
          <w:szCs w:val="24"/>
          <w:lang w:val="fi-FI"/>
        </w:rPr>
        <w:fldChar w:fldCharType="begin" w:fldLock="1"/>
      </w:r>
      <w:r w:rsidR="00B076A1">
        <w:rPr>
          <w:rFonts w:ascii="Goudy Old Style" w:hAnsi="Goudy Old Style" w:cs="Arial"/>
          <w:sz w:val="24"/>
          <w:szCs w:val="24"/>
          <w:lang w:val="fi-FI"/>
        </w:rPr>
        <w:instrText>ADDIN CSL_CITATION {"citationItems":[{"id":"ITEM-1","itemData":{"author":[{"dropping-particle":"","family":"McDowell","given":"John H","non-dropping-particle":"","parse-names":false,"suffix":""}],"container-title":"Society","id":"ITEM-1","issue":"1","issued":{"date-parts":[["1983"]]},"page":"23-46","title":"The Semiotic Constitution of Kamsa Ritual Language","type":"article-journal","volume":"12"},"uris":["http://www.mendeley.com/documents/?uuid=2ddcf116-0f4a-4493-9e11-6af929c7a299"]}],"mendeley":{"formattedCitation":"(McDowell, 1983)","plainTextFormattedCitation":"(McDowell, 1983)","previouslyFormattedCitation":"(McDowell, 1983)"},"properties":{"noteIndex":0},"schema":"https://github.com/citation-style-language/schema/raw/master/csl-citation.json"}</w:instrText>
      </w:r>
      <w:r w:rsidR="00F82232">
        <w:rPr>
          <w:rFonts w:ascii="Goudy Old Style" w:hAnsi="Goudy Old Style" w:cs="Arial"/>
          <w:sz w:val="24"/>
          <w:szCs w:val="24"/>
          <w:lang w:val="fi-FI"/>
        </w:rPr>
        <w:fldChar w:fldCharType="separate"/>
      </w:r>
      <w:r w:rsidR="00F82232" w:rsidRPr="00F82232">
        <w:rPr>
          <w:rFonts w:ascii="Goudy Old Style" w:hAnsi="Goudy Old Style" w:cs="Arial"/>
          <w:noProof/>
          <w:sz w:val="24"/>
          <w:szCs w:val="24"/>
          <w:lang w:val="fi-FI"/>
        </w:rPr>
        <w:t>(McDowell, 1983)</w:t>
      </w:r>
      <w:r w:rsidR="00F82232">
        <w:rPr>
          <w:rFonts w:ascii="Goudy Old Style" w:hAnsi="Goudy Old Style" w:cs="Arial"/>
          <w:sz w:val="24"/>
          <w:szCs w:val="24"/>
          <w:lang w:val="fi-FI"/>
        </w:rPr>
        <w:fldChar w:fldCharType="end"/>
      </w:r>
      <w:r w:rsidR="00F82232">
        <w:rPr>
          <w:rFonts w:ascii="Goudy Old Style" w:hAnsi="Goudy Old Style" w:cs="Arial"/>
          <w:sz w:val="24"/>
          <w:szCs w:val="24"/>
          <w:lang w:val="fi-FI"/>
        </w:rPr>
        <w:t>.</w:t>
      </w:r>
      <w:r w:rsidR="0072407C">
        <w:rPr>
          <w:rFonts w:ascii="Goudy Old Style" w:hAnsi="Goudy Old Style" w:cs="Arial"/>
          <w:bCs/>
          <w:iCs/>
          <w:sz w:val="24"/>
          <w:szCs w:val="24"/>
        </w:rPr>
        <w:t xml:space="preserve"> </w:t>
      </w:r>
      <w:r>
        <w:rPr>
          <w:rFonts w:ascii="Goudy Old Style" w:hAnsi="Goudy Old Style" w:cs="Arial"/>
          <w:bCs/>
          <w:iCs/>
          <w:sz w:val="24"/>
          <w:szCs w:val="24"/>
        </w:rPr>
        <w:t xml:space="preserve">WHL ritual aims to achieve at least three (3) goals. First, to </w:t>
      </w:r>
      <w:r w:rsidR="00B72D31">
        <w:rPr>
          <w:rFonts w:ascii="Goudy Old Style" w:hAnsi="Goudy Old Style" w:cs="Arial"/>
          <w:bCs/>
          <w:iCs/>
          <w:sz w:val="24"/>
          <w:szCs w:val="24"/>
        </w:rPr>
        <w:t xml:space="preserve">ask for blessing from </w:t>
      </w:r>
      <w:r>
        <w:rPr>
          <w:rFonts w:ascii="Goudy Old Style" w:hAnsi="Goudy Old Style" w:cs="Arial"/>
          <w:bCs/>
          <w:iCs/>
          <w:sz w:val="24"/>
          <w:szCs w:val="24"/>
        </w:rPr>
        <w:t>the creator</w:t>
      </w:r>
      <w:r w:rsidR="00853D5B">
        <w:rPr>
          <w:rFonts w:ascii="Goudy Old Style" w:hAnsi="Goudy Old Style" w:cs="Arial"/>
          <w:bCs/>
          <w:iCs/>
          <w:sz w:val="24"/>
          <w:szCs w:val="24"/>
        </w:rPr>
        <w:t xml:space="preserve">, </w:t>
      </w:r>
      <w:r w:rsidR="000C1EA4" w:rsidRPr="00D01BFC">
        <w:rPr>
          <w:rFonts w:ascii="Goudy Old Style" w:hAnsi="Goudy Old Style" w:cs="Arial"/>
          <w:i/>
          <w:iCs/>
          <w:sz w:val="24"/>
          <w:szCs w:val="24"/>
          <w:lang w:val="fi-FI"/>
        </w:rPr>
        <w:t>na ma maringu, na ma malala</w:t>
      </w:r>
      <w:r w:rsidR="00853D5B">
        <w:rPr>
          <w:rFonts w:ascii="Goudy Old Style" w:hAnsi="Goudy Old Style" w:cs="Arial"/>
          <w:i/>
          <w:iCs/>
          <w:sz w:val="24"/>
          <w:szCs w:val="24"/>
          <w:lang w:val="fi-FI"/>
        </w:rPr>
        <w:t xml:space="preserve"> (the One who</w:t>
      </w:r>
      <w:r w:rsidR="00B72D31">
        <w:rPr>
          <w:rFonts w:ascii="Goudy Old Style" w:hAnsi="Goudy Old Style" w:cs="Arial"/>
          <w:i/>
          <w:iCs/>
          <w:sz w:val="24"/>
          <w:szCs w:val="24"/>
          <w:lang w:val="fi-FI"/>
        </w:rPr>
        <w:t xml:space="preserve"> could cool down things </w:t>
      </w:r>
      <w:r w:rsidR="000C1EA4" w:rsidRPr="002A4326">
        <w:rPr>
          <w:rFonts w:ascii="Goudy Old Style" w:hAnsi="Goudy Old Style" w:cs="Arial"/>
          <w:sz w:val="24"/>
          <w:szCs w:val="24"/>
          <w:lang w:val="fi-FI"/>
        </w:rPr>
        <w:t>)</w:t>
      </w:r>
      <w:r w:rsidR="009038AC" w:rsidRPr="002A4326">
        <w:rPr>
          <w:rFonts w:ascii="Goudy Old Style" w:hAnsi="Goudy Old Style" w:cs="Arial"/>
          <w:sz w:val="24"/>
          <w:szCs w:val="24"/>
          <w:lang w:val="fi-FI"/>
        </w:rPr>
        <w:t>. It is also an expression of gratitude to the nature that provides building materials,</w:t>
      </w:r>
      <w:r w:rsidR="002A4326" w:rsidRPr="002A4326">
        <w:rPr>
          <w:rFonts w:ascii="Goudy Old Style" w:hAnsi="Goudy Old Style" w:cs="Arial"/>
          <w:sz w:val="24"/>
          <w:szCs w:val="24"/>
          <w:lang w:val="fi-FI"/>
        </w:rPr>
        <w:t xml:space="preserve"> free</w:t>
      </w:r>
      <w:r w:rsidR="009038AC" w:rsidRPr="002A4326">
        <w:rPr>
          <w:rFonts w:ascii="Goudy Old Style" w:hAnsi="Goudy Old Style" w:cs="Arial"/>
          <w:sz w:val="24"/>
          <w:szCs w:val="24"/>
          <w:lang w:val="fi-FI"/>
        </w:rPr>
        <w:t xml:space="preserve"> gifts from nature since the people</w:t>
      </w:r>
      <w:r w:rsidR="002A4326" w:rsidRPr="002A4326">
        <w:rPr>
          <w:rFonts w:ascii="Goudy Old Style" w:hAnsi="Goudy Old Style" w:cs="Arial"/>
          <w:sz w:val="24"/>
          <w:szCs w:val="24"/>
          <w:lang w:val="fi-FI"/>
        </w:rPr>
        <w:t xml:space="preserve"> do not plant and take care of the trees and plants in the forest</w:t>
      </w:r>
      <w:r w:rsidR="002A4326">
        <w:rPr>
          <w:rFonts w:ascii="Goudy Old Style" w:hAnsi="Goudy Old Style" w:cs="Arial"/>
          <w:sz w:val="24"/>
          <w:szCs w:val="24"/>
          <w:lang w:val="fi-FI"/>
        </w:rPr>
        <w:t xml:space="preserve"> (informants 1 and 2). </w:t>
      </w:r>
      <w:r w:rsidR="000C1EA4" w:rsidRPr="00D01BFC">
        <w:rPr>
          <w:rFonts w:ascii="Goudy Old Style" w:hAnsi="Goudy Old Style" w:cs="Arial"/>
          <w:sz w:val="24"/>
          <w:szCs w:val="24"/>
          <w:lang w:val="fi-FI"/>
        </w:rPr>
        <w:t xml:space="preserve"> </w:t>
      </w:r>
      <w:r w:rsidR="002A4326">
        <w:rPr>
          <w:rFonts w:ascii="Goudy Old Style" w:hAnsi="Goudy Old Style" w:cs="Arial"/>
          <w:sz w:val="24"/>
          <w:szCs w:val="24"/>
          <w:lang w:val="fi-FI"/>
        </w:rPr>
        <w:t xml:space="preserve">The second goal is to purify </w:t>
      </w:r>
      <w:r w:rsidR="00FA3EF5">
        <w:rPr>
          <w:rFonts w:ascii="Goudy Old Style" w:hAnsi="Goudy Old Style" w:cs="Arial"/>
          <w:sz w:val="24"/>
          <w:szCs w:val="24"/>
          <w:lang w:val="fi-FI"/>
        </w:rPr>
        <w:t xml:space="preserve">people from something unclean </w:t>
      </w:r>
      <w:r w:rsidR="000C1EA4" w:rsidRPr="00D01BFC">
        <w:rPr>
          <w:rFonts w:ascii="Goudy Old Style" w:hAnsi="Goudy Old Style" w:cs="Arial"/>
          <w:sz w:val="24"/>
          <w:szCs w:val="24"/>
          <w:lang w:val="fi-FI"/>
        </w:rPr>
        <w:t>(</w:t>
      </w:r>
      <w:r w:rsidR="00FA3EF5">
        <w:rPr>
          <w:rFonts w:ascii="Goudy Old Style" w:hAnsi="Goudy Old Style" w:cs="Arial"/>
          <w:sz w:val="24"/>
          <w:szCs w:val="24"/>
          <w:lang w:val="fi-FI"/>
        </w:rPr>
        <w:t xml:space="preserve">informants </w:t>
      </w:r>
      <w:r w:rsidR="000C1EA4" w:rsidRPr="00D01BFC">
        <w:rPr>
          <w:rFonts w:ascii="Goudy Old Style" w:hAnsi="Goudy Old Style" w:cs="Arial"/>
          <w:sz w:val="24"/>
          <w:szCs w:val="24"/>
          <w:lang w:val="fi-FI"/>
        </w:rPr>
        <w:t xml:space="preserve"> 4 </w:t>
      </w:r>
      <w:r w:rsidR="00FA3EF5">
        <w:rPr>
          <w:rFonts w:ascii="Goudy Old Style" w:hAnsi="Goudy Old Style" w:cs="Arial"/>
          <w:sz w:val="24"/>
          <w:szCs w:val="24"/>
          <w:lang w:val="fi-FI"/>
        </w:rPr>
        <w:t>and</w:t>
      </w:r>
      <w:r w:rsidR="000C1EA4" w:rsidRPr="00D01BFC">
        <w:rPr>
          <w:rFonts w:ascii="Goudy Old Style" w:hAnsi="Goudy Old Style" w:cs="Arial"/>
          <w:sz w:val="24"/>
          <w:szCs w:val="24"/>
          <w:lang w:val="fi-FI"/>
        </w:rPr>
        <w:t xml:space="preserve"> 6). </w:t>
      </w:r>
      <w:r w:rsidR="00FA3EF5">
        <w:rPr>
          <w:rFonts w:ascii="Goudy Old Style" w:hAnsi="Goudy Old Style" w:cs="Arial"/>
          <w:sz w:val="24"/>
          <w:szCs w:val="24"/>
          <w:lang w:val="fi-FI"/>
        </w:rPr>
        <w:t>Sumbanese people fully undertand that they are dependent on nature, and therefore, utilizing forest</w:t>
      </w:r>
      <w:r w:rsidR="002E31D3">
        <w:rPr>
          <w:rFonts w:ascii="Goudy Old Style" w:hAnsi="Goudy Old Style" w:cs="Arial"/>
          <w:sz w:val="24"/>
          <w:szCs w:val="24"/>
          <w:lang w:val="fi-FI"/>
        </w:rPr>
        <w:t xml:space="preserve"> </w:t>
      </w:r>
      <w:r w:rsidR="00FA3EF5">
        <w:rPr>
          <w:rFonts w:ascii="Goudy Old Style" w:hAnsi="Goudy Old Style" w:cs="Arial"/>
          <w:sz w:val="24"/>
          <w:szCs w:val="24"/>
          <w:lang w:val="fi-FI"/>
        </w:rPr>
        <w:t>resources is unaviodable.</w:t>
      </w:r>
      <w:r w:rsidR="00B52C9D">
        <w:rPr>
          <w:rFonts w:ascii="Goudy Old Style" w:hAnsi="Goudy Old Style" w:cs="Arial"/>
          <w:sz w:val="24"/>
          <w:szCs w:val="24"/>
          <w:lang w:val="fi-FI"/>
        </w:rPr>
        <w:t xml:space="preserve"> However, this state of dependence brings them to an awareness: they actually take something they do not really deserve; something they do not compensate with </w:t>
      </w:r>
      <w:r w:rsidR="00231EF9">
        <w:rPr>
          <w:rFonts w:ascii="Goudy Old Style" w:hAnsi="Goudy Old Style" w:cs="Arial"/>
          <w:sz w:val="24"/>
          <w:szCs w:val="24"/>
          <w:lang w:val="fi-FI"/>
        </w:rPr>
        <w:t xml:space="preserve">their </w:t>
      </w:r>
      <w:r w:rsidR="00B52C9D">
        <w:rPr>
          <w:rFonts w:ascii="Goudy Old Style" w:hAnsi="Goudy Old Style" w:cs="Arial"/>
          <w:sz w:val="24"/>
          <w:szCs w:val="24"/>
          <w:lang w:val="fi-FI"/>
        </w:rPr>
        <w:t xml:space="preserve">sweat. </w:t>
      </w:r>
    </w:p>
    <w:p w14:paraId="74BBFA5B" w14:textId="1EE8BFF0" w:rsidR="00231EF9" w:rsidRDefault="00231EF9" w:rsidP="00A41BE0">
      <w:pPr>
        <w:jc w:val="both"/>
        <w:rPr>
          <w:rFonts w:ascii="Goudy Old Style" w:hAnsi="Goudy Old Style" w:cs="Arial"/>
          <w:sz w:val="24"/>
          <w:szCs w:val="24"/>
          <w:lang w:val="fi-FI"/>
        </w:rPr>
      </w:pPr>
    </w:p>
    <w:p w14:paraId="5D2C4E5F" w14:textId="621819CD" w:rsidR="000C1EA4" w:rsidRPr="00D01BFC" w:rsidRDefault="00C37192" w:rsidP="00A41BE0">
      <w:pPr>
        <w:jc w:val="both"/>
        <w:rPr>
          <w:rFonts w:ascii="Goudy Old Style" w:hAnsi="Goudy Old Style" w:cs="Arial"/>
          <w:sz w:val="24"/>
          <w:szCs w:val="24"/>
          <w:lang w:val="fi-FI"/>
        </w:rPr>
      </w:pPr>
      <w:r>
        <w:rPr>
          <w:rFonts w:ascii="Goudy Old Style" w:hAnsi="Goudy Old Style" w:cs="Arial"/>
          <w:noProof/>
          <w:sz w:val="24"/>
          <w:szCs w:val="24"/>
          <w:lang w:val="fi-FI"/>
        </w:rPr>
        <w:drawing>
          <wp:anchor distT="0" distB="0" distL="114300" distR="114300" simplePos="0" relativeHeight="251667456" behindDoc="0" locked="0" layoutInCell="1" allowOverlap="1" wp14:anchorId="6F123F7E" wp14:editId="502154E2">
            <wp:simplePos x="0" y="0"/>
            <wp:positionH relativeFrom="column">
              <wp:posOffset>368</wp:posOffset>
            </wp:positionH>
            <wp:positionV relativeFrom="paragraph">
              <wp:posOffset>4445</wp:posOffset>
            </wp:positionV>
            <wp:extent cx="2941320" cy="2019935"/>
            <wp:effectExtent l="0" t="0" r="0" b="0"/>
            <wp:wrapSquare wrapText="bothSides"/>
            <wp:docPr id="1530924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41320" cy="2019935"/>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9504" behindDoc="0" locked="0" layoutInCell="1" allowOverlap="1" wp14:anchorId="1C4DC8F1" wp14:editId="439CB0C2">
                <wp:simplePos x="0" y="0"/>
                <wp:positionH relativeFrom="column">
                  <wp:posOffset>635</wp:posOffset>
                </wp:positionH>
                <wp:positionV relativeFrom="paragraph">
                  <wp:posOffset>2081530</wp:posOffset>
                </wp:positionV>
                <wp:extent cx="2941320" cy="635"/>
                <wp:effectExtent l="0" t="0" r="0" b="0"/>
                <wp:wrapSquare wrapText="bothSides"/>
                <wp:docPr id="426835557" name="Text Box 1"/>
                <wp:cNvGraphicFramePr/>
                <a:graphic xmlns:a="http://schemas.openxmlformats.org/drawingml/2006/main">
                  <a:graphicData uri="http://schemas.microsoft.com/office/word/2010/wordprocessingShape">
                    <wps:wsp>
                      <wps:cNvSpPr txBox="1"/>
                      <wps:spPr>
                        <a:xfrm>
                          <a:off x="0" y="0"/>
                          <a:ext cx="2941320" cy="635"/>
                        </a:xfrm>
                        <a:prstGeom prst="rect">
                          <a:avLst/>
                        </a:prstGeom>
                        <a:solidFill>
                          <a:prstClr val="white"/>
                        </a:solidFill>
                        <a:ln>
                          <a:noFill/>
                        </a:ln>
                      </wps:spPr>
                      <wps:txbx>
                        <w:txbxContent>
                          <w:p w14:paraId="3A7465E6" w14:textId="533B80AA" w:rsidR="00C37192" w:rsidRPr="00AE54A7" w:rsidRDefault="00C37192" w:rsidP="00C37192">
                            <w:pPr>
                              <w:pStyle w:val="Caption"/>
                              <w:rPr>
                                <w:rFonts w:ascii="Goudy Old Style" w:hAnsi="Goudy Old Style" w:cs="Arial"/>
                                <w:noProof/>
                                <w:sz w:val="20"/>
                                <w:szCs w:val="20"/>
                                <w:lang w:val="fi-FI"/>
                              </w:rPr>
                            </w:pPr>
                            <w:r w:rsidRPr="00AE54A7">
                              <w:rPr>
                                <w:sz w:val="20"/>
                                <w:szCs w:val="20"/>
                              </w:rPr>
                              <w:t xml:space="preserve">Figure </w:t>
                            </w:r>
                            <w:r w:rsidRPr="00AE54A7">
                              <w:rPr>
                                <w:sz w:val="20"/>
                                <w:szCs w:val="20"/>
                              </w:rPr>
                              <w:fldChar w:fldCharType="begin"/>
                            </w:r>
                            <w:r w:rsidRPr="00AE54A7">
                              <w:rPr>
                                <w:sz w:val="20"/>
                                <w:szCs w:val="20"/>
                              </w:rPr>
                              <w:instrText xml:space="preserve"> SEQ Figur \* ARABIC </w:instrText>
                            </w:r>
                            <w:r w:rsidRPr="00AE54A7">
                              <w:rPr>
                                <w:sz w:val="20"/>
                                <w:szCs w:val="20"/>
                              </w:rPr>
                              <w:fldChar w:fldCharType="separate"/>
                            </w:r>
                            <w:r w:rsidRPr="00AE54A7">
                              <w:rPr>
                                <w:noProof/>
                                <w:sz w:val="20"/>
                                <w:szCs w:val="20"/>
                              </w:rPr>
                              <w:t>2</w:t>
                            </w:r>
                            <w:r w:rsidRPr="00AE54A7">
                              <w:rPr>
                                <w:sz w:val="20"/>
                                <w:szCs w:val="20"/>
                              </w:rPr>
                              <w:fldChar w:fldCharType="end"/>
                            </w:r>
                            <w:r w:rsidRPr="00AE54A7">
                              <w:rPr>
                                <w:sz w:val="20"/>
                                <w:szCs w:val="20"/>
                              </w:rPr>
                              <w:t xml:space="preserve"> Ritual Performance and Spectators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C4DC8F1" id="_x0000_s1027" type="#_x0000_t202" style="position:absolute;left:0;text-align:left;margin-left:.05pt;margin-top:163.9pt;width:231.6pt;height:.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" stroked="f">
                <v:textbox style="mso-fit-shape-to-text:t" inset="0,0,0,0">
                  <w:txbxContent>
                    <w:p w14:paraId="3A7465E6" w14:textId="533B80AA" w:rsidR="00C37192" w:rsidRPr="00AE54A7" w:rsidRDefault="00C37192" w:rsidP="00C37192">
                      <w:pPr>
                        <w:pStyle w:val="Caption"/>
                        <w:rPr>
                          <w:rFonts w:ascii="Goudy Old Style" w:hAnsi="Goudy Old Style" w:cs="Arial"/>
                          <w:noProof/>
                          <w:sz w:val="20"/>
                          <w:szCs w:val="20"/>
                          <w:lang w:val="fi-FI"/>
                        </w:rPr>
                      </w:pPr>
                      <w:r w:rsidRPr="00AE54A7">
                        <w:rPr>
                          <w:sz w:val="20"/>
                          <w:szCs w:val="20"/>
                        </w:rPr>
                        <w:t xml:space="preserve">Figure </w:t>
                      </w:r>
                      <w:r w:rsidRPr="00AE54A7">
                        <w:rPr>
                          <w:sz w:val="20"/>
                          <w:szCs w:val="20"/>
                        </w:rPr>
                        <w:fldChar w:fldCharType="begin"/>
                      </w:r>
                      <w:r w:rsidRPr="00AE54A7">
                        <w:rPr>
                          <w:sz w:val="20"/>
                          <w:szCs w:val="20"/>
                        </w:rPr>
                        <w:instrText xml:space="preserve"> SEQ Figur \* ARABIC </w:instrText>
                      </w:r>
                      <w:r w:rsidRPr="00AE54A7">
                        <w:rPr>
                          <w:sz w:val="20"/>
                          <w:szCs w:val="20"/>
                        </w:rPr>
                        <w:fldChar w:fldCharType="separate"/>
                      </w:r>
                      <w:r w:rsidRPr="00AE54A7">
                        <w:rPr>
                          <w:noProof/>
                          <w:sz w:val="20"/>
                          <w:szCs w:val="20"/>
                        </w:rPr>
                        <w:t>2</w:t>
                      </w:r>
                      <w:r w:rsidRPr="00AE54A7">
                        <w:rPr>
                          <w:sz w:val="20"/>
                          <w:szCs w:val="20"/>
                        </w:rPr>
                        <w:fldChar w:fldCharType="end"/>
                      </w:r>
                      <w:r w:rsidRPr="00AE54A7">
                        <w:rPr>
                          <w:sz w:val="20"/>
                          <w:szCs w:val="20"/>
                        </w:rPr>
                        <w:t xml:space="preserve"> Ritual Performance and Spectators</w:t>
                      </w:r>
                    </w:p>
                  </w:txbxContent>
                </v:textbox>
                <w10:wrap type="square"/>
              </v:shape>
            </w:pict>
          </mc:Fallback>
        </mc:AlternateContent>
      </w:r>
      <w:r w:rsidR="000C1EA4" w:rsidRPr="00D01BFC">
        <w:rPr>
          <w:rFonts w:ascii="Goudy Old Style" w:hAnsi="Goudy Old Style" w:cs="Arial"/>
          <w:sz w:val="24"/>
          <w:szCs w:val="24"/>
          <w:lang w:val="fi-FI"/>
        </w:rPr>
        <w:t xml:space="preserve">WHL </w:t>
      </w:r>
      <w:r w:rsidR="00DC25B3">
        <w:rPr>
          <w:rFonts w:ascii="Goudy Old Style" w:hAnsi="Goudy Old Style" w:cs="Arial"/>
          <w:sz w:val="24"/>
          <w:szCs w:val="24"/>
          <w:lang w:val="fi-FI"/>
        </w:rPr>
        <w:t xml:space="preserve">ritual then is necessary to cleanse people from undesirable consequences. The informants 1 and 6 describe WHL as act of </w:t>
      </w:r>
      <w:r w:rsidR="00A41BE0" w:rsidRPr="00D01BFC">
        <w:rPr>
          <w:rFonts w:ascii="Goudy Old Style" w:hAnsi="Goudy Old Style" w:cs="Arial"/>
          <w:i/>
          <w:iCs/>
          <w:sz w:val="24"/>
          <w:szCs w:val="24"/>
          <w:lang w:val="fi-FI"/>
        </w:rPr>
        <w:t>paluhu-ya na ma paita</w:t>
      </w:r>
      <w:r w:rsidR="00A41BE0">
        <w:rPr>
          <w:rFonts w:ascii="Goudy Old Style" w:hAnsi="Goudy Old Style" w:cs="Arial"/>
          <w:sz w:val="24"/>
          <w:szCs w:val="24"/>
          <w:lang w:val="fi-FI"/>
        </w:rPr>
        <w:t xml:space="preserve"> (elimanating bittterness).</w:t>
      </w:r>
      <w:r w:rsidR="000C1EA4" w:rsidRPr="00D01BFC">
        <w:rPr>
          <w:rFonts w:ascii="Goudy Old Style" w:hAnsi="Goudy Old Style" w:cs="Arial"/>
          <w:sz w:val="24"/>
          <w:szCs w:val="24"/>
          <w:lang w:val="fi-FI"/>
        </w:rPr>
        <w:t xml:space="preserve"> </w:t>
      </w:r>
      <w:r w:rsidR="00A41BE0">
        <w:rPr>
          <w:rFonts w:ascii="Goudy Old Style" w:hAnsi="Goudy Old Style" w:cs="Arial"/>
          <w:sz w:val="24"/>
          <w:szCs w:val="24"/>
          <w:lang w:val="fi-FI"/>
        </w:rPr>
        <w:t>The last goal is to symbolically return</w:t>
      </w:r>
      <w:r w:rsidR="002F5956">
        <w:rPr>
          <w:rFonts w:ascii="Goudy Old Style" w:hAnsi="Goudy Old Style" w:cs="Arial"/>
          <w:sz w:val="24"/>
          <w:szCs w:val="24"/>
          <w:lang w:val="fi-FI"/>
        </w:rPr>
        <w:t xml:space="preserve"> </w:t>
      </w:r>
      <w:r w:rsidR="00A41BE0">
        <w:rPr>
          <w:rFonts w:ascii="Goudy Old Style" w:hAnsi="Goudy Old Style" w:cs="Arial"/>
          <w:sz w:val="24"/>
          <w:szCs w:val="24"/>
          <w:lang w:val="fi-FI"/>
        </w:rPr>
        <w:t>wood and rope tips</w:t>
      </w:r>
      <w:r w:rsidR="002F5956">
        <w:rPr>
          <w:rFonts w:ascii="Goudy Old Style" w:hAnsi="Goudy Old Style" w:cs="Arial"/>
          <w:sz w:val="24"/>
          <w:szCs w:val="24"/>
          <w:lang w:val="fi-FI"/>
        </w:rPr>
        <w:t>, the leftover building materials,</w:t>
      </w:r>
      <w:r w:rsidR="00A41BE0">
        <w:rPr>
          <w:rFonts w:ascii="Goudy Old Style" w:hAnsi="Goudy Old Style" w:cs="Arial"/>
          <w:sz w:val="24"/>
          <w:szCs w:val="24"/>
          <w:lang w:val="fi-FI"/>
        </w:rPr>
        <w:t xml:space="preserve"> to nature</w:t>
      </w:r>
      <w:r w:rsidR="002F5956">
        <w:rPr>
          <w:rFonts w:ascii="Goudy Old Style" w:hAnsi="Goudy Old Style" w:cs="Arial"/>
          <w:sz w:val="24"/>
          <w:szCs w:val="24"/>
          <w:lang w:val="fi-FI"/>
        </w:rPr>
        <w:t>. To conclude the ritual, the ritual leaders</w:t>
      </w:r>
      <w:r w:rsidR="001619C8">
        <w:rPr>
          <w:rFonts w:ascii="Goudy Old Style" w:hAnsi="Goudy Old Style" w:cs="Arial"/>
          <w:sz w:val="24"/>
          <w:szCs w:val="24"/>
          <w:lang w:val="fi-FI"/>
        </w:rPr>
        <w:t xml:space="preserve"> </w:t>
      </w:r>
      <w:r w:rsidR="001619C8" w:rsidRPr="001619C8">
        <w:rPr>
          <w:rFonts w:ascii="Goudy Old Style" w:hAnsi="Goudy Old Style" w:cs="Arial"/>
          <w:i/>
          <w:iCs/>
          <w:sz w:val="24"/>
          <w:szCs w:val="24"/>
          <w:lang w:val="fi-FI"/>
        </w:rPr>
        <w:t>(wunang)</w:t>
      </w:r>
      <w:r w:rsidR="002F5956">
        <w:rPr>
          <w:rFonts w:ascii="Goudy Old Style" w:hAnsi="Goudy Old Style" w:cs="Arial"/>
          <w:sz w:val="24"/>
          <w:szCs w:val="24"/>
          <w:lang w:val="fi-FI"/>
        </w:rPr>
        <w:t xml:space="preserve"> and his assitants</w:t>
      </w:r>
      <w:r w:rsidR="005539B8">
        <w:rPr>
          <w:rFonts w:ascii="Goudy Old Style" w:hAnsi="Goudy Old Style" w:cs="Arial"/>
          <w:sz w:val="24"/>
          <w:szCs w:val="24"/>
          <w:lang w:val="fi-FI"/>
        </w:rPr>
        <w:t xml:space="preserve"> will climb a hill nearby to place the leftovers under the shade of a tree. </w:t>
      </w:r>
      <w:r w:rsidR="001619C8">
        <w:rPr>
          <w:rFonts w:ascii="Goudy Old Style" w:hAnsi="Goudy Old Style" w:cs="Arial"/>
          <w:sz w:val="24"/>
          <w:szCs w:val="24"/>
          <w:lang w:val="fi-FI"/>
        </w:rPr>
        <w:t xml:space="preserve">The wunang says a prayer that the wood and rope tips could go back to their nature, to the place with fertile soil and abundant water, so as to multify for the need for the generations to come (informans 1 and 2). </w:t>
      </w:r>
      <w:r w:rsidR="005539B8">
        <w:rPr>
          <w:rFonts w:ascii="Goudy Old Style" w:hAnsi="Goudy Old Style" w:cs="Arial"/>
          <w:sz w:val="24"/>
          <w:szCs w:val="24"/>
          <w:lang w:val="fi-FI"/>
        </w:rPr>
        <w:t xml:space="preserve"> </w:t>
      </w:r>
      <w:r w:rsidR="002F5956">
        <w:rPr>
          <w:rFonts w:ascii="Goudy Old Style" w:hAnsi="Goudy Old Style" w:cs="Arial"/>
          <w:sz w:val="24"/>
          <w:szCs w:val="24"/>
          <w:lang w:val="fi-FI"/>
        </w:rPr>
        <w:t xml:space="preserve"> </w:t>
      </w:r>
      <w:r w:rsidR="00A41BE0">
        <w:rPr>
          <w:rFonts w:ascii="Goudy Old Style" w:hAnsi="Goudy Old Style" w:cs="Arial"/>
          <w:sz w:val="24"/>
          <w:szCs w:val="24"/>
          <w:lang w:val="fi-FI"/>
        </w:rPr>
        <w:t xml:space="preserve">  </w:t>
      </w:r>
    </w:p>
    <w:p w14:paraId="0D34D517" w14:textId="77777777" w:rsidR="000C1EA4" w:rsidRPr="00D01BFC" w:rsidRDefault="000C1EA4" w:rsidP="00A41BE0">
      <w:pPr>
        <w:jc w:val="both"/>
        <w:rPr>
          <w:rFonts w:ascii="Goudy Old Style" w:hAnsi="Goudy Old Style" w:cs="Arial"/>
          <w:sz w:val="24"/>
          <w:szCs w:val="24"/>
          <w:lang w:val="fi-FI"/>
        </w:rPr>
      </w:pPr>
    </w:p>
    <w:p w14:paraId="5C4180E4" w14:textId="17062F01" w:rsidR="000C1EA4" w:rsidRPr="00D01BFC" w:rsidRDefault="00812DDC" w:rsidP="00E63E6C">
      <w:pPr>
        <w:jc w:val="both"/>
        <w:rPr>
          <w:rFonts w:ascii="Goudy Old Style" w:hAnsi="Goudy Old Style" w:cs="Arial"/>
          <w:sz w:val="24"/>
          <w:szCs w:val="24"/>
          <w:lang w:val="sv-SE"/>
        </w:rPr>
      </w:pPr>
      <w:r>
        <w:rPr>
          <w:rFonts w:ascii="Goudy Old Style" w:hAnsi="Goudy Old Style" w:cs="Arial"/>
          <w:bCs/>
          <w:iCs/>
          <w:sz w:val="24"/>
          <w:szCs w:val="24"/>
        </w:rPr>
        <w:t xml:space="preserve">The performance of WHL ritual may offer insights </w:t>
      </w:r>
      <w:r w:rsidR="00250A5F">
        <w:rPr>
          <w:rFonts w:ascii="Goudy Old Style" w:hAnsi="Goudy Old Style" w:cs="Arial"/>
          <w:bCs/>
          <w:iCs/>
          <w:sz w:val="24"/>
          <w:szCs w:val="24"/>
        </w:rPr>
        <w:t>into</w:t>
      </w:r>
      <w:r>
        <w:rPr>
          <w:rFonts w:ascii="Goudy Old Style" w:hAnsi="Goudy Old Style" w:cs="Arial"/>
          <w:bCs/>
          <w:iCs/>
          <w:sz w:val="24"/>
          <w:szCs w:val="24"/>
        </w:rPr>
        <w:t xml:space="preserve"> the ecological ethics of the traditional community of the eastern </w:t>
      </w:r>
      <w:proofErr w:type="spellStart"/>
      <w:r>
        <w:rPr>
          <w:rFonts w:ascii="Goudy Old Style" w:hAnsi="Goudy Old Style" w:cs="Arial"/>
          <w:bCs/>
          <w:iCs/>
          <w:sz w:val="24"/>
          <w:szCs w:val="24"/>
        </w:rPr>
        <w:t>Sumbanese</w:t>
      </w:r>
      <w:proofErr w:type="spellEnd"/>
      <w:r>
        <w:rPr>
          <w:rFonts w:ascii="Goudy Old Style" w:hAnsi="Goudy Old Style" w:cs="Arial"/>
          <w:bCs/>
          <w:iCs/>
          <w:sz w:val="24"/>
          <w:szCs w:val="24"/>
        </w:rPr>
        <w:t xml:space="preserve"> people</w:t>
      </w:r>
      <w:r w:rsidR="00250A5F">
        <w:rPr>
          <w:rFonts w:ascii="Goudy Old Style" w:hAnsi="Goudy Old Style" w:cs="Arial"/>
          <w:bCs/>
          <w:iCs/>
          <w:sz w:val="24"/>
          <w:szCs w:val="24"/>
        </w:rPr>
        <w:t>. This form of TEK stands for of what</w:t>
      </w:r>
      <w:r w:rsidR="00B076A1">
        <w:rPr>
          <w:rFonts w:ascii="Goudy Old Style" w:hAnsi="Goudy Old Style" w:cs="Arial"/>
          <w:bCs/>
          <w:iCs/>
          <w:sz w:val="24"/>
          <w:szCs w:val="24"/>
        </w:rPr>
        <w:t xml:space="preserve"> </w:t>
      </w:r>
      <w:r w:rsidR="00B076A1">
        <w:rPr>
          <w:rFonts w:ascii="Goudy Old Style" w:hAnsi="Goudy Old Style" w:cs="Arial"/>
          <w:bCs/>
          <w:iCs/>
          <w:sz w:val="24"/>
          <w:szCs w:val="24"/>
        </w:rPr>
        <w:fldChar w:fldCharType="begin" w:fldLock="1"/>
      </w:r>
      <w:r w:rsidR="00B076A1">
        <w:rPr>
          <w:rFonts w:ascii="Goudy Old Style" w:hAnsi="Goudy Old Style" w:cs="Arial"/>
          <w:bCs/>
          <w:iCs/>
          <w:sz w:val="24"/>
          <w:szCs w:val="24"/>
        </w:rPr>
        <w:instrText>ADDIN CSL_CITATION {"citationItems":[{"id":"ITEM-1","itemData":{"DOI":"10.4102/hts.v72i4.3296","ISSN":"20728050","abstract":"Over past decades a concept of ecological ethics has taken root, which is often equated with environmental ethics. Church and theology have also responded to the environmental crisis. In the last third of the past century an intense discourse about the concerns and extent of a so-called creation ethics was conducted. In connection with the question of a creation ethics, and the global responsibility of humans for the biosphere of our planet, the topic of creation has also gained new attention in dogmatics. In this way, ecology has also become a topic of systematic theology. The article focuses on the debate in the German speaking context. Occasionally, a quasi-religious elevation of ecology to the status of a doctrine of salvation is observable. Because theology always also has a function of critique of religion, it must also critically engage the sometimes open and sometimes hidden religious contents and claims of eco-ethical concepts. For this purpose, the first step of the present contribution is to more precisely determine the concepts of creation and nature. Thereafter, the problem of anthropocentrism is analysed. In a further step, the concept of sustainability is analysed. In conclusion, the main features of a responsibility-ethics model of ecological ethics are outlined.","author":[{"dropping-particle":"","family":"Körtner","given":"Ulrich","non-dropping-particle":"","parse-names":false,"suffix":""}],"container-title":"HTS Teologiese Studies / Theological Studies","id":"ITEM-1","issue":"4","issued":{"date-parts":[["2016"]]},"page":"1-9","title":"Ecological ethics and creation faith","type":"article-journal","volume":"72"},"uris":["http://www.mendeley.com/documents/?uuid=fbc75304-65d8-4a76-a522-25018d76b605"]}],"mendeley":{"formattedCitation":"(Körtner, 2016)","manualFormatting":"Körtner (2016)","plainTextFormattedCitation":"(Körtner, 2016)","previouslyFormattedCitation":"(Körtner, 2016)"},"properties":{"noteIndex":0},"schema":"https://github.com/citation-style-language/schema/raw/master/csl-citation.json"}</w:instrText>
      </w:r>
      <w:r w:rsidR="00B076A1">
        <w:rPr>
          <w:rFonts w:ascii="Goudy Old Style" w:hAnsi="Goudy Old Style" w:cs="Arial"/>
          <w:bCs/>
          <w:iCs/>
          <w:sz w:val="24"/>
          <w:szCs w:val="24"/>
        </w:rPr>
        <w:fldChar w:fldCharType="separate"/>
      </w:r>
      <w:r w:rsidR="00B076A1" w:rsidRPr="00B076A1">
        <w:rPr>
          <w:rFonts w:ascii="Goudy Old Style" w:hAnsi="Goudy Old Style" w:cs="Arial"/>
          <w:bCs/>
          <w:iCs/>
          <w:noProof/>
          <w:sz w:val="24"/>
          <w:szCs w:val="24"/>
        </w:rPr>
        <w:t>Körtner</w:t>
      </w:r>
      <w:r w:rsidR="00B076A1">
        <w:rPr>
          <w:rFonts w:ascii="Goudy Old Style" w:hAnsi="Goudy Old Style" w:cs="Arial"/>
          <w:bCs/>
          <w:iCs/>
          <w:noProof/>
          <w:sz w:val="24"/>
          <w:szCs w:val="24"/>
        </w:rPr>
        <w:t xml:space="preserve"> (</w:t>
      </w:r>
      <w:r w:rsidR="00B076A1" w:rsidRPr="00B076A1">
        <w:rPr>
          <w:rFonts w:ascii="Goudy Old Style" w:hAnsi="Goudy Old Style" w:cs="Arial"/>
          <w:bCs/>
          <w:iCs/>
          <w:noProof/>
          <w:sz w:val="24"/>
          <w:szCs w:val="24"/>
        </w:rPr>
        <w:t>2016)</w:t>
      </w:r>
      <w:r w:rsidR="00B076A1">
        <w:rPr>
          <w:rFonts w:ascii="Goudy Old Style" w:hAnsi="Goudy Old Style" w:cs="Arial"/>
          <w:bCs/>
          <w:iCs/>
          <w:sz w:val="24"/>
          <w:szCs w:val="24"/>
        </w:rPr>
        <w:fldChar w:fldCharType="end"/>
      </w:r>
      <w:r w:rsidR="00250A5F">
        <w:rPr>
          <w:rFonts w:ascii="Goudy Old Style" w:hAnsi="Goudy Old Style" w:cs="Arial"/>
          <w:bCs/>
          <w:iCs/>
          <w:sz w:val="24"/>
          <w:szCs w:val="24"/>
        </w:rPr>
        <w:t xml:space="preserve"> defines as the moral principle of human beings in dealing with nature and its resources.</w:t>
      </w:r>
      <w:r w:rsidR="00261ADB">
        <w:rPr>
          <w:rFonts w:ascii="Goudy Old Style" w:hAnsi="Goudy Old Style" w:cs="Arial"/>
          <w:sz w:val="24"/>
          <w:szCs w:val="24"/>
          <w:lang w:val="sv-SE"/>
        </w:rPr>
        <w:t xml:space="preserve">Delving into the worldview and practices surrounding WHL ritual performance,  </w:t>
      </w:r>
      <w:r w:rsidR="00A0362F">
        <w:rPr>
          <w:rFonts w:ascii="Goudy Old Style" w:hAnsi="Goudy Old Style" w:cs="Arial"/>
          <w:sz w:val="24"/>
          <w:szCs w:val="24"/>
          <w:lang w:val="sv-SE"/>
        </w:rPr>
        <w:t xml:space="preserve">the ecological ethics of the given community can be categorized into 4 moral values and principles, namely, </w:t>
      </w:r>
      <w:r w:rsidR="000C1EA4" w:rsidRPr="00D01BFC">
        <w:rPr>
          <w:rFonts w:ascii="Goudy Old Style" w:hAnsi="Goudy Old Style" w:cs="Arial"/>
          <w:sz w:val="24"/>
          <w:szCs w:val="24"/>
          <w:lang w:val="sv-SE"/>
        </w:rPr>
        <w:t>re</w:t>
      </w:r>
      <w:r w:rsidR="00A0362F">
        <w:rPr>
          <w:rFonts w:ascii="Goudy Old Style" w:hAnsi="Goudy Old Style" w:cs="Arial"/>
          <w:sz w:val="24"/>
          <w:szCs w:val="24"/>
          <w:lang w:val="sv-SE"/>
        </w:rPr>
        <w:t>ciprocity, reverence, mode</w:t>
      </w:r>
      <w:r w:rsidR="0039706E">
        <w:rPr>
          <w:rFonts w:ascii="Goudy Old Style" w:hAnsi="Goudy Old Style" w:cs="Arial"/>
          <w:sz w:val="24"/>
          <w:szCs w:val="24"/>
          <w:lang w:val="sv-SE"/>
        </w:rPr>
        <w:t>r</w:t>
      </w:r>
      <w:r w:rsidR="00742220">
        <w:rPr>
          <w:rFonts w:ascii="Goudy Old Style" w:hAnsi="Goudy Old Style" w:cs="Arial"/>
          <w:sz w:val="24"/>
          <w:szCs w:val="24"/>
          <w:lang w:val="sv-SE"/>
        </w:rPr>
        <w:t>a</w:t>
      </w:r>
      <w:r w:rsidR="0039706E">
        <w:rPr>
          <w:rFonts w:ascii="Goudy Old Style" w:hAnsi="Goudy Old Style" w:cs="Arial"/>
          <w:sz w:val="24"/>
          <w:szCs w:val="24"/>
          <w:lang w:val="sv-SE"/>
        </w:rPr>
        <w:t xml:space="preserve">tion </w:t>
      </w:r>
      <w:r w:rsidR="00A0362F">
        <w:rPr>
          <w:rFonts w:ascii="Goudy Old Style" w:hAnsi="Goudy Old Style" w:cs="Arial"/>
          <w:sz w:val="24"/>
          <w:szCs w:val="24"/>
          <w:lang w:val="sv-SE"/>
        </w:rPr>
        <w:t xml:space="preserve">in need, and sustainable ways of living. </w:t>
      </w:r>
    </w:p>
    <w:p w14:paraId="57FA8F62" w14:textId="77777777" w:rsidR="000C1EA4" w:rsidRPr="00D01BFC" w:rsidRDefault="000C1EA4" w:rsidP="00E63E6C">
      <w:pPr>
        <w:jc w:val="both"/>
        <w:rPr>
          <w:rFonts w:ascii="Goudy Old Style" w:hAnsi="Goudy Old Style" w:cs="Arial"/>
          <w:i/>
          <w:iCs/>
          <w:sz w:val="24"/>
          <w:szCs w:val="24"/>
          <w:lang w:val="sv-SE"/>
        </w:rPr>
      </w:pPr>
    </w:p>
    <w:p w14:paraId="2B5EFB85" w14:textId="028EE267" w:rsidR="000C1EA4" w:rsidRPr="00061DEE" w:rsidRDefault="00A0362F" w:rsidP="00E63E6C">
      <w:pPr>
        <w:jc w:val="both"/>
        <w:rPr>
          <w:rFonts w:ascii="Goudy Old Style" w:hAnsi="Goudy Old Style" w:cs="Arial"/>
          <w:i/>
          <w:iCs/>
          <w:sz w:val="24"/>
          <w:szCs w:val="24"/>
          <w:lang w:val="sv-SE"/>
        </w:rPr>
      </w:pPr>
      <w:r w:rsidRPr="00061DEE">
        <w:rPr>
          <w:rFonts w:ascii="Goudy Old Style" w:hAnsi="Goudy Old Style" w:cs="Arial"/>
          <w:i/>
          <w:iCs/>
          <w:sz w:val="24"/>
          <w:szCs w:val="24"/>
          <w:lang w:val="sv-SE"/>
        </w:rPr>
        <w:t>Reciprocity</w:t>
      </w:r>
    </w:p>
    <w:p w14:paraId="75E3E3D2" w14:textId="2CB1E258" w:rsidR="000C1EA4" w:rsidRPr="00D01BFC" w:rsidRDefault="003A7927" w:rsidP="00E63E6C">
      <w:pPr>
        <w:jc w:val="both"/>
        <w:rPr>
          <w:rFonts w:ascii="Goudy Old Style" w:hAnsi="Goudy Old Style" w:cs="Arial"/>
          <w:sz w:val="24"/>
          <w:szCs w:val="24"/>
          <w:lang w:val="sv-SE"/>
        </w:rPr>
      </w:pPr>
      <w:r>
        <w:rPr>
          <w:rFonts w:ascii="Goudy Old Style" w:hAnsi="Goudy Old Style" w:cs="Arial"/>
          <w:sz w:val="24"/>
          <w:szCs w:val="24"/>
          <w:lang w:val="sv-SE"/>
        </w:rPr>
        <w:t xml:space="preserve">Reciprocity is defined as ”the act of giving benefits to another in return for the benefits reveived” </w:t>
      </w:r>
      <w:r w:rsidR="007C428E">
        <w:rPr>
          <w:rFonts w:ascii="Goudy Old Style" w:hAnsi="Goudy Old Style" w:cs="Arial"/>
          <w:sz w:val="24"/>
          <w:szCs w:val="24"/>
          <w:lang w:val="sv-SE"/>
        </w:rPr>
        <w:t xml:space="preserve"> </w:t>
      </w:r>
      <w:r w:rsidR="00E67D0D">
        <w:rPr>
          <w:rFonts w:ascii="Goudy Old Style" w:hAnsi="Goudy Old Style" w:cs="Arial"/>
          <w:sz w:val="24"/>
          <w:szCs w:val="24"/>
          <w:lang w:val="sv-SE"/>
        </w:rPr>
        <w:t xml:space="preserve"> </w:t>
      </w:r>
      <w:r w:rsidR="00E67D0D">
        <w:rPr>
          <w:rFonts w:ascii="Goudy Old Style" w:hAnsi="Goudy Old Style" w:cs="Arial"/>
          <w:sz w:val="24"/>
          <w:szCs w:val="24"/>
          <w:lang w:val="sv-SE"/>
        </w:rPr>
        <w:fldChar w:fldCharType="begin" w:fldLock="1"/>
      </w:r>
      <w:r w:rsidR="007A5AFD">
        <w:rPr>
          <w:rFonts w:ascii="Goudy Old Style" w:hAnsi="Goudy Old Style" w:cs="Arial"/>
          <w:sz w:val="24"/>
          <w:szCs w:val="24"/>
          <w:lang w:val="sv-SE"/>
        </w:rPr>
        <w:instrText>ADDIN CSL_CITATION {"citationItems":[{"id":"ITEM-1","itemData":{"author":[{"dropping-particle":"","family":"Molm","given":"Linda D","non-dropping-particle":"","parse-names":false,"suffix":""},{"dropping-particle":"","family":"Schaefer","given":"David R","non-dropping-particle":"","parse-names":false,"suffix":""},{"dropping-particle":"","family":"Collett","given":"Jessica L","non-dropping-particle":"","parse-names":false,"suffix":""}],"container-title":"Social Psychology Quarterly","id":"ITEM-1","issue":"2","issued":{"date-parts":[["2007"]]},"page":"199-217","title":"The Value of Reciprocity","type":"article-journal","volume":"70"},"uris":["http://www.mendeley.com/documents/?uuid=3f74e688-080b-4d2c-998d-78b8dd50ea92"]}],"mendeley":{"formattedCitation":"(Molm et al., 2007)","manualFormatting":"(Molm et al., 2007, p. 199)","plainTextFormattedCitation":"(Molm et al., 2007)","previouslyFormattedCitation":"(Molm et al., 2007)"},"properties":{"noteIndex":0},"schema":"https://github.com/citation-style-language/schema/raw/master/csl-citation.json"}</w:instrText>
      </w:r>
      <w:r w:rsidR="00E67D0D">
        <w:rPr>
          <w:rFonts w:ascii="Goudy Old Style" w:hAnsi="Goudy Old Style" w:cs="Arial"/>
          <w:sz w:val="24"/>
          <w:szCs w:val="24"/>
          <w:lang w:val="sv-SE"/>
        </w:rPr>
        <w:fldChar w:fldCharType="separate"/>
      </w:r>
      <w:r w:rsidR="00E67D0D" w:rsidRPr="00E67D0D">
        <w:rPr>
          <w:rFonts w:ascii="Goudy Old Style" w:hAnsi="Goudy Old Style" w:cs="Arial"/>
          <w:noProof/>
          <w:sz w:val="24"/>
          <w:szCs w:val="24"/>
          <w:lang w:val="sv-SE"/>
        </w:rPr>
        <w:t>(Molm et al., 2007</w:t>
      </w:r>
      <w:r w:rsidR="00E67D0D">
        <w:rPr>
          <w:rFonts w:ascii="Goudy Old Style" w:hAnsi="Goudy Old Style" w:cs="Arial"/>
          <w:noProof/>
          <w:sz w:val="24"/>
          <w:szCs w:val="24"/>
          <w:lang w:val="sv-SE"/>
        </w:rPr>
        <w:t>, p. 199</w:t>
      </w:r>
      <w:r w:rsidR="00E67D0D" w:rsidRPr="00E67D0D">
        <w:rPr>
          <w:rFonts w:ascii="Goudy Old Style" w:hAnsi="Goudy Old Style" w:cs="Arial"/>
          <w:noProof/>
          <w:sz w:val="24"/>
          <w:szCs w:val="24"/>
          <w:lang w:val="sv-SE"/>
        </w:rPr>
        <w:t>)</w:t>
      </w:r>
      <w:r w:rsidR="00E67D0D">
        <w:rPr>
          <w:rFonts w:ascii="Goudy Old Style" w:hAnsi="Goudy Old Style" w:cs="Arial"/>
          <w:sz w:val="24"/>
          <w:szCs w:val="24"/>
          <w:lang w:val="sv-SE"/>
        </w:rPr>
        <w:fldChar w:fldCharType="end"/>
      </w:r>
      <w:r>
        <w:rPr>
          <w:rFonts w:ascii="Goudy Old Style" w:hAnsi="Goudy Old Style" w:cs="Arial"/>
          <w:sz w:val="24"/>
          <w:szCs w:val="24"/>
          <w:lang w:val="sv-SE"/>
        </w:rPr>
        <w:t xml:space="preserve">. This term is widely used such as in the areas of economy, psycology, and culture. </w:t>
      </w:r>
      <w:r w:rsidR="00970731">
        <w:rPr>
          <w:rFonts w:ascii="Goudy Old Style" w:hAnsi="Goudy Old Style" w:cs="Arial"/>
          <w:sz w:val="24"/>
          <w:szCs w:val="24"/>
          <w:lang w:val="sv-SE"/>
        </w:rPr>
        <w:t>Human-nature reciprocity is the basic element of people’s worldview from various communties</w:t>
      </w:r>
      <w:r w:rsidR="007C428E">
        <w:rPr>
          <w:rFonts w:ascii="Goudy Old Style" w:hAnsi="Goudy Old Style" w:cs="Arial"/>
          <w:sz w:val="24"/>
          <w:szCs w:val="24"/>
          <w:lang w:val="sv-SE"/>
        </w:rPr>
        <w:t xml:space="preserve"> </w:t>
      </w:r>
      <w:r w:rsidR="007C428E">
        <w:rPr>
          <w:rFonts w:ascii="Goudy Old Style" w:hAnsi="Goudy Old Style" w:cs="Arial"/>
          <w:sz w:val="24"/>
          <w:szCs w:val="24"/>
          <w:lang w:val="sv-SE"/>
        </w:rPr>
        <w:fldChar w:fldCharType="begin" w:fldLock="1"/>
      </w:r>
      <w:r w:rsidR="007C428E">
        <w:rPr>
          <w:rFonts w:ascii="Goudy Old Style" w:hAnsi="Goudy Old Style" w:cs="Arial"/>
          <w:sz w:val="24"/>
          <w:szCs w:val="24"/>
          <w:lang w:val="sv-SE"/>
        </w:rPr>
        <w:instrText>ADDIN CSL_CITATION {"citationItems":[{"id":"ITEM-1","itemData":{"DOI":"10.1093/biosci/biac053","ISSN":"15253244","abstract":"Throughout human history, Indigenous and local communities have stewarded nature. In the present article, we revisit the ancestral principle of reciprocity between people and nature and consider it as a conceptual intervention to the current notion of ecosystem services commonly used to inform sustainability transformation. We propose the concept of reciprocal contributions to encompass actions, interactions, and experiences between people and other components of nature that result in positive contributions and feedback loops that accrue to both, directly or indirectly, across different dimensions and levels. We identify reciprocal contributions and showcase examples that denote the importance of reciprocity for our ecological legacy and its relevance for biocultural continuity. We suggest that the concept of reciprocal contribution can support transformation pathways by resituating people as active components of nature and restructuring institutions so that ethical principles and practices from Indigenous and local communities can redirect policy approaches and interventions worldwide.","author":[{"dropping-particle":"","family":"Ojeda","given":"Jaime","non-dropping-particle":"","parse-names":false,"suffix":""},{"dropping-particle":"","family":"Salomon","given":"Anne K.","non-dropping-particle":"","parse-names":false,"suffix":""},{"dropping-particle":"","family":"Rowe","given":"James K.","non-dropping-particle":"","parse-names":false,"suffix":""},{"dropping-particle":"","family":"Ban","given":"Natalie C.","non-dropping-particle":"","parse-names":false,"suffix":""}],"container-title":"BioScience","id":"ITEM-1","issue":"10","issued":{"date-parts":[["2022"]]},"page":"952-962","title":"Reciprocal Contributions between People and Nature: A Conceptual Intervention","type":"article-journal","volume":"72"},"uris":["http://www.mendeley.com/documents/?uuid=6685adac-7f61-4be3-bd16-ede9b201dfc5"]}],"mendeley":{"formattedCitation":"(Ojeda et al., 2022)","plainTextFormattedCitation":"(Ojeda et al., 2022)","previouslyFormattedCitation":"(Ojeda et al., 2022)"},"properties":{"noteIndex":0},"schema":"https://github.com/citation-style-language/schema/raw/master/csl-citation.json"}</w:instrText>
      </w:r>
      <w:r w:rsidR="007C428E">
        <w:rPr>
          <w:rFonts w:ascii="Goudy Old Style" w:hAnsi="Goudy Old Style" w:cs="Arial"/>
          <w:sz w:val="24"/>
          <w:szCs w:val="24"/>
          <w:lang w:val="sv-SE"/>
        </w:rPr>
        <w:fldChar w:fldCharType="separate"/>
      </w:r>
      <w:r w:rsidR="007C428E" w:rsidRPr="007C428E">
        <w:rPr>
          <w:rFonts w:ascii="Goudy Old Style" w:hAnsi="Goudy Old Style" w:cs="Arial"/>
          <w:noProof/>
          <w:sz w:val="24"/>
          <w:szCs w:val="24"/>
          <w:lang w:val="sv-SE"/>
        </w:rPr>
        <w:t>(Ojeda et al., 2022)</w:t>
      </w:r>
      <w:r w:rsidR="007C428E">
        <w:rPr>
          <w:rFonts w:ascii="Goudy Old Style" w:hAnsi="Goudy Old Style" w:cs="Arial"/>
          <w:sz w:val="24"/>
          <w:szCs w:val="24"/>
          <w:lang w:val="sv-SE"/>
        </w:rPr>
        <w:fldChar w:fldCharType="end"/>
      </w:r>
      <w:r w:rsidR="007C428E">
        <w:rPr>
          <w:rFonts w:ascii="Goudy Old Style" w:hAnsi="Goudy Old Style" w:cs="Arial"/>
          <w:sz w:val="24"/>
          <w:szCs w:val="24"/>
          <w:lang w:val="sv-SE"/>
        </w:rPr>
        <w:t>.</w:t>
      </w:r>
      <w:r w:rsidR="00970731" w:rsidRPr="00B076A1">
        <w:rPr>
          <w:rFonts w:ascii="Goudy Old Style" w:hAnsi="Goudy Old Style" w:cs="Arial"/>
          <w:color w:val="FF0000"/>
          <w:sz w:val="24"/>
          <w:szCs w:val="24"/>
          <w:lang w:val="sv-SE"/>
        </w:rPr>
        <w:t xml:space="preserve"> </w:t>
      </w:r>
      <w:r w:rsidRPr="007C428E">
        <w:rPr>
          <w:rFonts w:ascii="Goudy Old Style" w:hAnsi="Goudy Old Style" w:cs="Arial"/>
          <w:sz w:val="24"/>
          <w:szCs w:val="24"/>
          <w:lang w:val="sv-SE"/>
        </w:rPr>
        <w:t xml:space="preserve">For </w:t>
      </w:r>
      <w:r w:rsidR="007C428E" w:rsidRPr="007C428E">
        <w:rPr>
          <w:rFonts w:ascii="Goudy Old Style" w:hAnsi="Goudy Old Style" w:cs="Arial"/>
          <w:sz w:val="24"/>
          <w:szCs w:val="24"/>
          <w:lang w:val="sv-SE"/>
        </w:rPr>
        <w:fldChar w:fldCharType="begin" w:fldLock="1"/>
      </w:r>
      <w:r w:rsidR="00D21971">
        <w:rPr>
          <w:rFonts w:ascii="Goudy Old Style" w:hAnsi="Goudy Old Style" w:cs="Arial"/>
          <w:sz w:val="24"/>
          <w:szCs w:val="24"/>
          <w:lang w:val="sv-SE"/>
        </w:rPr>
        <w:instrText>ADDIN CSL_CITATION {"citationItems":[{"id":"ITEM-1","itemData":{"DOI":"10.1089/eco.2020.0011","ISSN":"19429347","abstract":"In industrialized and urbanized societies, medical science focuses primarily on trauma and diseases, and most environmental work attempts to remediate natural and anthropogenic degradation. This essay raises the importance of shifting individual and societal attention to preventive and precautionary measures to maintain human and ecological health. It points to the growing body of research that nature (wilderness to green and blue space) is necessary for people's physical, mental, and emotional health. Such evidence should persuade the public and policymakers to proactively conserve ecosystems, reducing the need to rescue depleted species or repair and restore their degraded habitats. This paper also describes the creative tension between the need for evidence-based research to demonstrate the health benefits of nature, which can lead to public health policies that make nature exposure widely accessible, and the need to ensure that nature is not viewed merely as a \"service provider\"from which humans can continue to extract health benefits. The author suggests that a drastic change is needed in the prevailing attitude of dominance over nature. This essay concludes with a plea for focused attention on reciprocal healing of both nature and humans, which can occur only if our interaction with nature - be it wilderness, an urban park, or a garden - is sustained and respectful. The author suggests that the nature-and-health paradigm may be the game-changing strategy needed to sustain grassroots awareness for halting and hopefully reversing the trajectory of decline in planetary health.","author":[{"dropping-particle":"","family":"Varanasi","given":"Usha","non-dropping-particle":"","parse-names":false,"suffix":""}],"container-title":"Ecopsychology","id":"ITEM-1","issue":"3","issued":{"date-parts":[["2020"]]},"page":"188-194","title":"Focusing Attention on Reciprocity between Nature and Humans Can Be the Key to Reinvigorating Planetary Health","type":"article-journal","volume":"12"},"uris":["http://www.mendeley.com/documents/?uuid=2458ad15-aa9a-4243-acb7-7cbe1d2e28c8"]}],"mendeley":{"formattedCitation":"(Varanasi, 2020)","manualFormatting":"Varanasi (2020)","plainTextFormattedCitation":"(Varanasi, 2020)","previouslyFormattedCitation":"(Varanasi, 2020)"},"properties":{"noteIndex":0},"schema":"https://github.com/citation-style-language/schema/raw/master/csl-citation.json"}</w:instrText>
      </w:r>
      <w:r w:rsidR="007C428E" w:rsidRPr="007C428E">
        <w:rPr>
          <w:rFonts w:ascii="Goudy Old Style" w:hAnsi="Goudy Old Style" w:cs="Arial"/>
          <w:sz w:val="24"/>
          <w:szCs w:val="24"/>
          <w:lang w:val="sv-SE"/>
        </w:rPr>
        <w:fldChar w:fldCharType="separate"/>
      </w:r>
      <w:r w:rsidR="007C428E" w:rsidRPr="007C428E">
        <w:rPr>
          <w:rFonts w:ascii="Goudy Old Style" w:hAnsi="Goudy Old Style" w:cs="Arial"/>
          <w:noProof/>
          <w:sz w:val="24"/>
          <w:szCs w:val="24"/>
          <w:lang w:val="sv-SE"/>
        </w:rPr>
        <w:t>Varanasi (2020)</w:t>
      </w:r>
      <w:r w:rsidR="007C428E" w:rsidRPr="007C428E">
        <w:rPr>
          <w:rFonts w:ascii="Goudy Old Style" w:hAnsi="Goudy Old Style" w:cs="Arial"/>
          <w:sz w:val="24"/>
          <w:szCs w:val="24"/>
          <w:lang w:val="sv-SE"/>
        </w:rPr>
        <w:fldChar w:fldCharType="end"/>
      </w:r>
      <w:r w:rsidR="007C428E" w:rsidRPr="007C428E">
        <w:rPr>
          <w:rFonts w:ascii="Goudy Old Style" w:hAnsi="Goudy Old Style" w:cs="Arial"/>
          <w:sz w:val="24"/>
          <w:szCs w:val="24"/>
          <w:lang w:val="sv-SE"/>
        </w:rPr>
        <w:t xml:space="preserve">, </w:t>
      </w:r>
      <w:r w:rsidR="00571071" w:rsidRPr="007C428E">
        <w:rPr>
          <w:rFonts w:ascii="Goudy Old Style" w:hAnsi="Goudy Old Style" w:cs="Arial"/>
          <w:sz w:val="24"/>
          <w:szCs w:val="24"/>
          <w:lang w:val="sv-SE"/>
        </w:rPr>
        <w:t xml:space="preserve">the </w:t>
      </w:r>
      <w:r w:rsidR="00571071">
        <w:rPr>
          <w:rFonts w:ascii="Goudy Old Style" w:hAnsi="Goudy Old Style" w:cs="Arial"/>
          <w:sz w:val="24"/>
          <w:szCs w:val="24"/>
          <w:lang w:val="sv-SE"/>
        </w:rPr>
        <w:t>philosopy of reciprocity with nature should become the focus of those focussing their attention ”to achieve a better and brighter future for our planet” (p. 189).</w:t>
      </w:r>
      <w:r w:rsidR="00B076A1">
        <w:rPr>
          <w:rFonts w:ascii="Goudy Old Style" w:hAnsi="Goudy Old Style" w:cs="Arial"/>
          <w:sz w:val="24"/>
          <w:szCs w:val="24"/>
          <w:lang w:val="sv-SE"/>
        </w:rPr>
        <w:t xml:space="preserve"> </w:t>
      </w:r>
      <w:r w:rsidR="00B076A1">
        <w:rPr>
          <w:rFonts w:ascii="Goudy Old Style" w:hAnsi="Goudy Old Style" w:cs="Arial"/>
          <w:sz w:val="24"/>
          <w:szCs w:val="24"/>
          <w:lang w:val="sv-SE"/>
        </w:rPr>
        <w:fldChar w:fldCharType="begin" w:fldLock="1"/>
      </w:r>
      <w:r w:rsidR="00B076A1">
        <w:rPr>
          <w:rFonts w:ascii="Goudy Old Style" w:hAnsi="Goudy Old Style" w:cs="Arial"/>
          <w:sz w:val="24"/>
          <w:szCs w:val="24"/>
          <w:lang w:val="sv-SE"/>
        </w:rPr>
        <w:instrText>ADDIN CSL_CITATION {"citationItems":[{"id":"ITEM-1","itemData":{"author":[{"dropping-particle":"","family":"Kimmerer","given":"Robin Wall","non-dropping-particle":"","parse-names":false,"suffix":""}],"chapter-number":"Part 1","container-title":"Traditional Ecological Knowledge: Learning from Indigenous Practices for Environmental Sustainability","id":"ITEM-1","issued":{"date-parts":[["2018"]]},"publisher":"Cambridge University Press","publisher-place":"Cambridge","title":"Mishkos Kenomagwen, the Lesson of Grass: Restoring Reciprocity with the Good Green Earth","type":"chapter"},"uris":["http://www.mendeley.com/documents/?uuid=622091e7-99fa-407e-8bdc-74ce11201ba0"]}],"mendeley":{"formattedCitation":"(Kimmerer, 2018)","manualFormatting":"Kimmerer (2018)","plainTextFormattedCitation":"(Kimmerer, 2018)","previouslyFormattedCitation":"(Kimmerer, 2018)"},"properties":{"noteIndex":0},"schema":"https://github.com/citation-style-language/schema/raw/master/csl-citation.json"}</w:instrText>
      </w:r>
      <w:r w:rsidR="00B076A1">
        <w:rPr>
          <w:rFonts w:ascii="Goudy Old Style" w:hAnsi="Goudy Old Style" w:cs="Arial"/>
          <w:sz w:val="24"/>
          <w:szCs w:val="24"/>
          <w:lang w:val="sv-SE"/>
        </w:rPr>
        <w:fldChar w:fldCharType="separate"/>
      </w:r>
      <w:r w:rsidR="00B076A1" w:rsidRPr="00B076A1">
        <w:rPr>
          <w:rFonts w:ascii="Goudy Old Style" w:hAnsi="Goudy Old Style" w:cs="Arial"/>
          <w:noProof/>
          <w:sz w:val="24"/>
          <w:szCs w:val="24"/>
          <w:lang w:val="sv-SE"/>
        </w:rPr>
        <w:t>Kimmerer</w:t>
      </w:r>
      <w:r w:rsidR="00B076A1">
        <w:rPr>
          <w:rFonts w:ascii="Goudy Old Style" w:hAnsi="Goudy Old Style" w:cs="Arial"/>
          <w:noProof/>
          <w:sz w:val="24"/>
          <w:szCs w:val="24"/>
          <w:lang w:val="sv-SE"/>
        </w:rPr>
        <w:t xml:space="preserve"> (</w:t>
      </w:r>
      <w:r w:rsidR="00B076A1" w:rsidRPr="00B076A1">
        <w:rPr>
          <w:rFonts w:ascii="Goudy Old Style" w:hAnsi="Goudy Old Style" w:cs="Arial"/>
          <w:noProof/>
          <w:sz w:val="24"/>
          <w:szCs w:val="24"/>
          <w:lang w:val="sv-SE"/>
        </w:rPr>
        <w:t>2018)</w:t>
      </w:r>
      <w:r w:rsidR="00B076A1">
        <w:rPr>
          <w:rFonts w:ascii="Goudy Old Style" w:hAnsi="Goudy Old Style" w:cs="Arial"/>
          <w:sz w:val="24"/>
          <w:szCs w:val="24"/>
          <w:lang w:val="sv-SE"/>
        </w:rPr>
        <w:fldChar w:fldCharType="end"/>
      </w:r>
      <w:r w:rsidR="00571071">
        <w:rPr>
          <w:rFonts w:ascii="Goudy Old Style" w:hAnsi="Goudy Old Style" w:cs="Arial"/>
          <w:sz w:val="24"/>
          <w:szCs w:val="24"/>
          <w:lang w:val="sv-SE"/>
        </w:rPr>
        <w:t xml:space="preserve"> </w:t>
      </w:r>
      <w:r>
        <w:rPr>
          <w:rFonts w:ascii="Goudy Old Style" w:hAnsi="Goudy Old Style" w:cs="Arial"/>
          <w:sz w:val="24"/>
          <w:szCs w:val="24"/>
          <w:lang w:val="fi-FI"/>
        </w:rPr>
        <w:t>informs that</w:t>
      </w:r>
      <w:r w:rsidR="008477AA">
        <w:rPr>
          <w:rFonts w:ascii="Goudy Old Style" w:hAnsi="Goudy Old Style" w:cs="Arial"/>
          <w:sz w:val="24"/>
          <w:szCs w:val="24"/>
          <w:lang w:val="fi-FI"/>
        </w:rPr>
        <w:t xml:space="preserve"> indigenious/traditional communities believe that human beings and nature always engage in the acts of giving. This moral principle of ’giving to each other’ (</w:t>
      </w:r>
      <w:r w:rsidR="000C1EA4" w:rsidRPr="00D01BFC">
        <w:rPr>
          <w:rFonts w:ascii="Goudy Old Style" w:hAnsi="Goudy Old Style" w:cs="Arial"/>
          <w:sz w:val="24"/>
          <w:szCs w:val="24"/>
          <w:lang w:val="sv-SE"/>
        </w:rPr>
        <w:t xml:space="preserve"> </w:t>
      </w:r>
      <w:r w:rsidR="000C1EA4" w:rsidRPr="00D01BFC">
        <w:rPr>
          <w:rFonts w:ascii="Goudy Old Style" w:hAnsi="Goudy Old Style" w:cs="Arial"/>
          <w:i/>
          <w:iCs/>
          <w:sz w:val="24"/>
          <w:szCs w:val="24"/>
          <w:lang w:val="sv-SE"/>
        </w:rPr>
        <w:t>(gift economies)</w:t>
      </w:r>
      <w:r w:rsidR="008477AA">
        <w:rPr>
          <w:rFonts w:ascii="Goudy Old Style" w:hAnsi="Goudy Old Style" w:cs="Arial"/>
          <w:i/>
          <w:iCs/>
          <w:sz w:val="24"/>
          <w:szCs w:val="24"/>
          <w:lang w:val="sv-SE"/>
        </w:rPr>
        <w:t xml:space="preserve">, </w:t>
      </w:r>
      <w:r w:rsidR="008477AA">
        <w:rPr>
          <w:rFonts w:ascii="Goudy Old Style" w:hAnsi="Goudy Old Style" w:cs="Arial"/>
          <w:sz w:val="24"/>
          <w:szCs w:val="24"/>
          <w:lang w:val="sv-SE"/>
        </w:rPr>
        <w:t xml:space="preserve">which is in contradiction </w:t>
      </w:r>
      <w:r w:rsidR="005636B4">
        <w:rPr>
          <w:rFonts w:ascii="Goudy Old Style" w:hAnsi="Goudy Old Style" w:cs="Arial"/>
          <w:sz w:val="24"/>
          <w:szCs w:val="24"/>
          <w:lang w:val="sv-SE"/>
        </w:rPr>
        <w:t>to the lust of exploiting nature as commodity and property</w:t>
      </w:r>
      <w:r w:rsidR="0014017B">
        <w:rPr>
          <w:rFonts w:ascii="Goudy Old Style" w:hAnsi="Goudy Old Style" w:cs="Arial"/>
          <w:sz w:val="24"/>
          <w:szCs w:val="24"/>
          <w:lang w:val="sv-SE"/>
        </w:rPr>
        <w:t xml:space="preserve">, develops reciprocity culture, which shapes </w:t>
      </w:r>
      <w:r w:rsidR="00476393">
        <w:rPr>
          <w:rFonts w:ascii="Goudy Old Style" w:hAnsi="Goudy Old Style" w:cs="Arial"/>
          <w:sz w:val="24"/>
          <w:szCs w:val="24"/>
          <w:lang w:val="sv-SE"/>
        </w:rPr>
        <w:t>”</w:t>
      </w:r>
      <w:r w:rsidR="00061DEE">
        <w:rPr>
          <w:rFonts w:ascii="Goudy Old Style" w:hAnsi="Goudy Old Style" w:cs="Arial"/>
          <w:sz w:val="24"/>
          <w:szCs w:val="24"/>
          <w:lang w:val="sv-SE"/>
        </w:rPr>
        <w:t xml:space="preserve">humans to have a moral, spiritual, and material responsbility to reciprocte the gifts recieved” (p. 29). </w:t>
      </w:r>
    </w:p>
    <w:p w14:paraId="1EB7BCE6" w14:textId="77777777" w:rsidR="000C1EA4" w:rsidRPr="00D01BFC" w:rsidRDefault="000C1EA4" w:rsidP="00E63E6C">
      <w:pPr>
        <w:jc w:val="both"/>
        <w:rPr>
          <w:rFonts w:ascii="Goudy Old Style" w:hAnsi="Goudy Old Style" w:cs="Arial"/>
          <w:sz w:val="24"/>
          <w:szCs w:val="24"/>
          <w:lang w:val="fi-FI"/>
        </w:rPr>
      </w:pPr>
    </w:p>
    <w:p w14:paraId="10E675C3" w14:textId="0A7DACC0" w:rsidR="00FD2F20" w:rsidRPr="00D01BFC" w:rsidRDefault="00963928" w:rsidP="00E63E6C">
      <w:pPr>
        <w:jc w:val="both"/>
        <w:rPr>
          <w:rFonts w:ascii="Goudy Old Style" w:hAnsi="Goudy Old Style" w:cs="Arial"/>
          <w:sz w:val="24"/>
          <w:szCs w:val="24"/>
          <w:lang w:val="sv-SE"/>
        </w:rPr>
      </w:pPr>
      <w:r>
        <w:rPr>
          <w:noProof/>
        </w:rPr>
        <w:lastRenderedPageBreak/>
        <mc:AlternateContent>
          <mc:Choice Requires="wps">
            <w:drawing>
              <wp:anchor distT="0" distB="0" distL="114300" distR="114300" simplePos="0" relativeHeight="251664384" behindDoc="0" locked="0" layoutInCell="1" allowOverlap="1" wp14:anchorId="3C2EF3CE" wp14:editId="2C451767">
                <wp:simplePos x="0" y="0"/>
                <wp:positionH relativeFrom="column">
                  <wp:posOffset>19050</wp:posOffset>
                </wp:positionH>
                <wp:positionV relativeFrom="paragraph">
                  <wp:posOffset>2414332</wp:posOffset>
                </wp:positionV>
                <wp:extent cx="2550795" cy="635"/>
                <wp:effectExtent l="0" t="0" r="1905" b="2540"/>
                <wp:wrapSquare wrapText="bothSides"/>
                <wp:docPr id="778437643" name="Text Box 1"/>
                <wp:cNvGraphicFramePr/>
                <a:graphic xmlns:a="http://schemas.openxmlformats.org/drawingml/2006/main">
                  <a:graphicData uri="http://schemas.microsoft.com/office/word/2010/wordprocessingShape">
                    <wps:wsp>
                      <wps:cNvSpPr txBox="1"/>
                      <wps:spPr>
                        <a:xfrm>
                          <a:off x="0" y="0"/>
                          <a:ext cx="2550795" cy="635"/>
                        </a:xfrm>
                        <a:prstGeom prst="rect">
                          <a:avLst/>
                        </a:prstGeom>
                        <a:solidFill>
                          <a:prstClr val="white"/>
                        </a:solidFill>
                        <a:ln>
                          <a:noFill/>
                        </a:ln>
                      </wps:spPr>
                      <wps:txbx>
                        <w:txbxContent>
                          <w:p w14:paraId="533371C5" w14:textId="67ECAADC" w:rsidR="00231EF9" w:rsidRPr="00AE54A7" w:rsidRDefault="00231EF9" w:rsidP="00231EF9">
                            <w:pPr>
                              <w:pStyle w:val="Caption"/>
                              <w:rPr>
                                <w:rFonts w:ascii="Goudy Old Style" w:hAnsi="Goudy Old Style" w:cs="Arial"/>
                                <w:noProof/>
                                <w:sz w:val="20"/>
                                <w:szCs w:val="20"/>
                                <w:lang w:val="sv-SE"/>
                              </w:rPr>
                            </w:pPr>
                            <w:r w:rsidRPr="00AE54A7">
                              <w:rPr>
                                <w:sz w:val="20"/>
                                <w:szCs w:val="20"/>
                              </w:rPr>
                              <w:t xml:space="preserve">Figure </w:t>
                            </w:r>
                            <w:r w:rsidR="00AE54A7" w:rsidRPr="00AE54A7">
                              <w:rPr>
                                <w:sz w:val="20"/>
                                <w:szCs w:val="20"/>
                              </w:rPr>
                              <w:t>3:</w:t>
                            </w:r>
                            <w:r w:rsidRPr="00AE54A7">
                              <w:rPr>
                                <w:sz w:val="20"/>
                                <w:szCs w:val="20"/>
                              </w:rPr>
                              <w:t xml:space="preserve"> Preparing WHL Offerings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C2EF3CE" id="_x0000_s1028" type="#_x0000_t202" style="position:absolute;left:0;text-align:left;margin-left:1.5pt;margin-top:190.1pt;width:200.85pt;height:.0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" stroked="f">
                <v:textbox style="mso-fit-shape-to-text:t" inset="0,0,0,0">
                  <w:txbxContent>
                    <w:p w14:paraId="533371C5" w14:textId="67ECAADC" w:rsidR="00231EF9" w:rsidRPr="00AE54A7" w:rsidRDefault="00231EF9" w:rsidP="00231EF9">
                      <w:pPr>
                        <w:pStyle w:val="Caption"/>
                        <w:rPr>
                          <w:rFonts w:ascii="Goudy Old Style" w:hAnsi="Goudy Old Style" w:cs="Arial"/>
                          <w:noProof/>
                          <w:sz w:val="20"/>
                          <w:szCs w:val="20"/>
                          <w:lang w:val="sv-SE"/>
                        </w:rPr>
                      </w:pPr>
                      <w:r w:rsidRPr="00AE54A7">
                        <w:rPr>
                          <w:sz w:val="20"/>
                          <w:szCs w:val="20"/>
                        </w:rPr>
                        <w:t xml:space="preserve">Figure </w:t>
                      </w:r>
                      <w:r w:rsidR="00AE54A7" w:rsidRPr="00AE54A7">
                        <w:rPr>
                          <w:sz w:val="20"/>
                          <w:szCs w:val="20"/>
                        </w:rPr>
                        <w:t>3:</w:t>
                      </w:r>
                      <w:r w:rsidRPr="00AE54A7">
                        <w:rPr>
                          <w:sz w:val="20"/>
                          <w:szCs w:val="20"/>
                        </w:rPr>
                        <w:t xml:space="preserve"> Preparing WHL Offerings</w:t>
                      </w:r>
                    </w:p>
                  </w:txbxContent>
                </v:textbox>
                <w10:wrap type="square"/>
              </v:shape>
            </w:pict>
          </mc:Fallback>
        </mc:AlternateContent>
      </w:r>
      <w:r>
        <w:rPr>
          <w:rFonts w:ascii="Goudy Old Style" w:hAnsi="Goudy Old Style" w:cs="Arial"/>
          <w:noProof/>
          <w:sz w:val="24"/>
          <w:szCs w:val="24"/>
          <w:lang w:val="sv-SE"/>
        </w:rPr>
        <w:drawing>
          <wp:anchor distT="0" distB="0" distL="114300" distR="114300" simplePos="0" relativeHeight="251659264" behindDoc="1" locked="0" layoutInCell="1" allowOverlap="1" wp14:anchorId="624AD2C0" wp14:editId="46D850FA">
            <wp:simplePos x="0" y="0"/>
            <wp:positionH relativeFrom="column">
              <wp:posOffset>635</wp:posOffset>
            </wp:positionH>
            <wp:positionV relativeFrom="paragraph">
              <wp:posOffset>67945</wp:posOffset>
            </wp:positionV>
            <wp:extent cx="2499995" cy="2391410"/>
            <wp:effectExtent l="0" t="0" r="0" b="8890"/>
            <wp:wrapSquare wrapText="bothSides"/>
            <wp:docPr id="7384833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99995" cy="2391410"/>
                    </a:xfrm>
                    <a:prstGeom prst="rect">
                      <a:avLst/>
                    </a:prstGeom>
                    <a:noFill/>
                  </pic:spPr>
                </pic:pic>
              </a:graphicData>
            </a:graphic>
            <wp14:sizeRelH relativeFrom="margin">
              <wp14:pctWidth>0</wp14:pctWidth>
            </wp14:sizeRelH>
            <wp14:sizeRelV relativeFrom="margin">
              <wp14:pctHeight>0</wp14:pctHeight>
            </wp14:sizeRelV>
          </wp:anchor>
        </w:drawing>
      </w:r>
      <w:r w:rsidR="00B02D4D">
        <w:rPr>
          <w:rFonts w:ascii="Goudy Old Style" w:hAnsi="Goudy Old Style" w:cs="Arial"/>
          <w:sz w:val="24"/>
          <w:szCs w:val="24"/>
          <w:lang w:val="sv-SE"/>
        </w:rPr>
        <w:t xml:space="preserve">Principle of reciprocity or papapangu (equlibrium) is obviously manifested in WHL ritual.  This ritual is an act of taking and giving; not taking resources from nature for the well being of human beings but also </w:t>
      </w:r>
      <w:r w:rsidR="000731AF">
        <w:rPr>
          <w:rFonts w:ascii="Goudy Old Style" w:hAnsi="Goudy Old Style" w:cs="Arial"/>
          <w:sz w:val="24"/>
          <w:szCs w:val="24"/>
          <w:lang w:val="sv-SE"/>
        </w:rPr>
        <w:t xml:space="preserve">a material and spiritual giving back  to nature in forms of giving prayer, slaughtering animals, offering betel nut, and sometime a small cut of gold/silver </w:t>
      </w:r>
      <w:r w:rsidR="000731AF" w:rsidRPr="00702ED3">
        <w:rPr>
          <w:rFonts w:ascii="Goudy Old Style" w:hAnsi="Goudy Old Style" w:cs="Arial"/>
          <w:i/>
          <w:iCs/>
          <w:sz w:val="24"/>
          <w:szCs w:val="24"/>
          <w:lang w:val="sv-SE"/>
        </w:rPr>
        <w:t>(kawadak),</w:t>
      </w:r>
      <w:r w:rsidR="000731AF">
        <w:rPr>
          <w:rFonts w:ascii="Goudy Old Style" w:hAnsi="Goudy Old Style" w:cs="Arial"/>
          <w:sz w:val="24"/>
          <w:szCs w:val="24"/>
          <w:lang w:val="sv-SE"/>
        </w:rPr>
        <w:t xml:space="preserve"> and </w:t>
      </w:r>
      <w:r w:rsidR="000731AF" w:rsidRPr="00702ED3">
        <w:rPr>
          <w:rFonts w:ascii="Goudy Old Style" w:hAnsi="Goudy Old Style" w:cs="Arial"/>
          <w:i/>
          <w:iCs/>
          <w:sz w:val="24"/>
          <w:szCs w:val="24"/>
          <w:lang w:val="sv-SE"/>
        </w:rPr>
        <w:t>food (wuanja uhhu)</w:t>
      </w:r>
      <w:r w:rsidR="000731AF">
        <w:rPr>
          <w:rFonts w:ascii="Goudy Old Style" w:hAnsi="Goudy Old Style" w:cs="Arial"/>
          <w:sz w:val="24"/>
          <w:szCs w:val="24"/>
          <w:lang w:val="sv-SE"/>
        </w:rPr>
        <w:t>.</w:t>
      </w:r>
      <w:r w:rsidR="00702ED3">
        <w:rPr>
          <w:rFonts w:ascii="Goudy Old Style" w:hAnsi="Goudy Old Style" w:cs="Arial"/>
          <w:sz w:val="24"/>
          <w:szCs w:val="24"/>
          <w:lang w:val="sv-SE"/>
        </w:rPr>
        <w:t xml:space="preserve"> </w:t>
      </w:r>
      <w:r w:rsidR="00804483">
        <w:rPr>
          <w:rFonts w:ascii="Goudy Old Style" w:hAnsi="Goudy Old Style" w:cs="Arial"/>
          <w:sz w:val="24"/>
          <w:szCs w:val="24"/>
          <w:lang w:val="sv-SE"/>
        </w:rPr>
        <w:t>According to</w:t>
      </w:r>
      <w:r w:rsidR="00B076A1">
        <w:rPr>
          <w:rFonts w:ascii="Goudy Old Style" w:hAnsi="Goudy Old Style" w:cs="Arial"/>
          <w:sz w:val="24"/>
          <w:szCs w:val="24"/>
          <w:lang w:val="sv-SE"/>
        </w:rPr>
        <w:t xml:space="preserve"> </w:t>
      </w:r>
      <w:r w:rsidR="00B076A1">
        <w:rPr>
          <w:rFonts w:ascii="Goudy Old Style" w:hAnsi="Goudy Old Style" w:cs="Arial"/>
          <w:sz w:val="24"/>
          <w:szCs w:val="24"/>
          <w:lang w:val="sv-SE"/>
        </w:rPr>
        <w:fldChar w:fldCharType="begin" w:fldLock="1"/>
      </w:r>
      <w:r w:rsidR="007C428E">
        <w:rPr>
          <w:rFonts w:ascii="Goudy Old Style" w:hAnsi="Goudy Old Style" w:cs="Arial"/>
          <w:sz w:val="24"/>
          <w:szCs w:val="24"/>
          <w:lang w:val="sv-SE"/>
        </w:rPr>
        <w:instrText>ADDIN CSL_CITATION {"citationItems":[{"id":"ITEM-1","itemData":{"DOI":"10.1177/2053019619898888","ISSN":"2053020X","abstract":"This article argues that different cultures and their respective knowledge systems should partake to the sustainability debate. The focus is on insights that indigenous knowledge may provide, analyzing the principles which oversee indigenous relationship with nature, like reciprocity and caretaking. These principles move from a profound sense of unity and interconnectedness and put emphasis on the importance of giving back to nature. They offer an alternative perspective on sustainability that challenges the Western view. Such a view is still focused on maintaining the possibility of exploitation and embedded in a sense of separation from nature. The article discusses the need of creating a laboratory for sustainability, that is, a genuinely pluralist space in which multiple cultural expertise can interact and mutually enrich, yet maintaining their distinction and integrity. The main motivation of such an endevor should be to redefine the notion of sustainability in a more refined and thoughtful way: this is something vital for present and future generations.","author":[{"dropping-particle":"","family":"Mazzocchi","given":"Fulvio","non-dropping-particle":"","parse-names":false,"suffix":""}],"container-title":"Anthropocene Review","id":"ITEM-1","issue":"1","issued":{"date-parts":[["2020"]]},"page":"77-93","title":"A Deeper Meaning of Sustainability: Insights from Indigenous Knowledge","type":"article-journal","volume":"7"},"uris":["http://www.mendeley.com/documents/?uuid=3ac3424f-fbf7-4e64-82e5-2ad9a4e1af12"]}],"mendeley":{"formattedCitation":"(Mazzocchi, 2020)","manualFormatting":"Mazzocchi (2020)","plainTextFormattedCitation":"(Mazzocchi, 2020)","previouslyFormattedCitation":"(Mazzocchi, 2020)"},"properties":{"noteIndex":0},"schema":"https://github.com/citation-style-language/schema/raw/master/csl-citation.json"}</w:instrText>
      </w:r>
      <w:r w:rsidR="00B076A1">
        <w:rPr>
          <w:rFonts w:ascii="Goudy Old Style" w:hAnsi="Goudy Old Style" w:cs="Arial"/>
          <w:sz w:val="24"/>
          <w:szCs w:val="24"/>
          <w:lang w:val="sv-SE"/>
        </w:rPr>
        <w:fldChar w:fldCharType="separate"/>
      </w:r>
      <w:r w:rsidR="00B076A1" w:rsidRPr="00B076A1">
        <w:rPr>
          <w:rFonts w:ascii="Goudy Old Style" w:hAnsi="Goudy Old Style" w:cs="Arial"/>
          <w:noProof/>
          <w:sz w:val="24"/>
          <w:szCs w:val="24"/>
          <w:lang w:val="sv-SE"/>
        </w:rPr>
        <w:t>Mazzocchi</w:t>
      </w:r>
      <w:r w:rsidR="00B076A1">
        <w:rPr>
          <w:rFonts w:ascii="Goudy Old Style" w:hAnsi="Goudy Old Style" w:cs="Arial"/>
          <w:noProof/>
          <w:sz w:val="24"/>
          <w:szCs w:val="24"/>
          <w:lang w:val="sv-SE"/>
        </w:rPr>
        <w:t xml:space="preserve"> (2</w:t>
      </w:r>
      <w:r w:rsidR="00B076A1" w:rsidRPr="00B076A1">
        <w:rPr>
          <w:rFonts w:ascii="Goudy Old Style" w:hAnsi="Goudy Old Style" w:cs="Arial"/>
          <w:noProof/>
          <w:sz w:val="24"/>
          <w:szCs w:val="24"/>
          <w:lang w:val="sv-SE"/>
        </w:rPr>
        <w:t>020)</w:t>
      </w:r>
      <w:r w:rsidR="00B076A1">
        <w:rPr>
          <w:rFonts w:ascii="Goudy Old Style" w:hAnsi="Goudy Old Style" w:cs="Arial"/>
          <w:sz w:val="24"/>
          <w:szCs w:val="24"/>
          <w:lang w:val="sv-SE"/>
        </w:rPr>
        <w:fldChar w:fldCharType="end"/>
      </w:r>
      <w:r w:rsidR="00B076A1">
        <w:rPr>
          <w:rFonts w:ascii="Goudy Old Style" w:hAnsi="Goudy Old Style" w:cs="Arial"/>
          <w:sz w:val="24"/>
          <w:szCs w:val="24"/>
          <w:lang w:val="sv-SE"/>
        </w:rPr>
        <w:t>,</w:t>
      </w:r>
      <w:r w:rsidR="00804483">
        <w:rPr>
          <w:rFonts w:ascii="Goudy Old Style" w:hAnsi="Goudy Old Style" w:cs="Arial"/>
          <w:sz w:val="24"/>
          <w:szCs w:val="24"/>
          <w:lang w:val="sv-SE"/>
        </w:rPr>
        <w:t xml:space="preserve"> ritual and offerings reinforce the people’s kinship with nature. </w:t>
      </w:r>
      <w:r w:rsidR="00702ED3">
        <w:rPr>
          <w:rFonts w:ascii="Goudy Old Style" w:hAnsi="Goudy Old Style" w:cs="Arial"/>
          <w:sz w:val="24"/>
          <w:szCs w:val="24"/>
          <w:lang w:val="sv-SE"/>
        </w:rPr>
        <w:t xml:space="preserve">For informant 3, nature gives life and deeply affects the whole aspects of human existence. </w:t>
      </w:r>
      <w:r w:rsidR="003B400F">
        <w:rPr>
          <w:rFonts w:ascii="Goudy Old Style" w:hAnsi="Goudy Old Style" w:cs="Arial"/>
          <w:sz w:val="24"/>
          <w:szCs w:val="24"/>
          <w:lang w:val="sv-SE"/>
        </w:rPr>
        <w:t>Consequently, human beings should pay back to nature by expressing gratitude</w:t>
      </w:r>
      <w:r w:rsidR="00804483">
        <w:rPr>
          <w:rFonts w:ascii="Goudy Old Style" w:hAnsi="Goudy Old Style" w:cs="Arial"/>
          <w:sz w:val="24"/>
          <w:szCs w:val="24"/>
          <w:lang w:val="sv-SE"/>
        </w:rPr>
        <w:t xml:space="preserve"> to their fellow creature.</w:t>
      </w:r>
      <w:r w:rsidR="003B400F">
        <w:rPr>
          <w:rFonts w:ascii="Goudy Old Style" w:hAnsi="Goudy Old Style" w:cs="Arial"/>
          <w:sz w:val="24"/>
          <w:szCs w:val="24"/>
          <w:lang w:val="sv-SE"/>
        </w:rPr>
        <w:t>.This feeling gratiture shapes principle of reciprocity.</w:t>
      </w:r>
      <w:r w:rsidR="00FD2F20" w:rsidRPr="00D01BFC">
        <w:rPr>
          <w:rFonts w:ascii="Goudy Old Style" w:hAnsi="Goudy Old Style" w:cs="Arial"/>
          <w:sz w:val="24"/>
          <w:szCs w:val="24"/>
          <w:lang w:val="sv-SE"/>
        </w:rPr>
        <w:t xml:space="preserve"> </w:t>
      </w:r>
    </w:p>
    <w:p w14:paraId="744086DD" w14:textId="77777777" w:rsidR="00FD2F20" w:rsidRPr="00D01BFC" w:rsidRDefault="00FD2F20" w:rsidP="00E63E6C">
      <w:pPr>
        <w:jc w:val="both"/>
        <w:rPr>
          <w:rFonts w:ascii="Goudy Old Style" w:hAnsi="Goudy Old Style" w:cs="Arial"/>
          <w:sz w:val="24"/>
          <w:szCs w:val="24"/>
          <w:lang w:val="sv-SE"/>
        </w:rPr>
      </w:pPr>
    </w:p>
    <w:p w14:paraId="17705811" w14:textId="297DBC41" w:rsidR="00C90713" w:rsidRDefault="00D02BCC" w:rsidP="00E63E6C">
      <w:pPr>
        <w:jc w:val="both"/>
        <w:rPr>
          <w:rFonts w:ascii="Goudy Old Style" w:hAnsi="Goudy Old Style" w:cs="Arial"/>
          <w:sz w:val="24"/>
          <w:szCs w:val="24"/>
        </w:rPr>
      </w:pPr>
      <w:r>
        <w:rPr>
          <w:rFonts w:ascii="Goudy Old Style" w:hAnsi="Goudy Old Style" w:cs="Arial"/>
          <w:sz w:val="24"/>
          <w:szCs w:val="24"/>
        </w:rPr>
        <w:t xml:space="preserve">On human beings’ responsibility to nature, </w:t>
      </w:r>
      <w:r w:rsidR="00FD2F20" w:rsidRPr="00D01BFC">
        <w:rPr>
          <w:rFonts w:ascii="Goudy Old Style" w:hAnsi="Goudy Old Style" w:cs="Arial"/>
          <w:sz w:val="24"/>
          <w:szCs w:val="24"/>
        </w:rPr>
        <w:fldChar w:fldCharType="begin" w:fldLock="1"/>
      </w:r>
      <w:r w:rsidR="001B719E">
        <w:rPr>
          <w:rFonts w:ascii="Goudy Old Style" w:hAnsi="Goudy Old Style" w:cs="Arial"/>
          <w:sz w:val="24"/>
          <w:szCs w:val="24"/>
        </w:rPr>
        <w:instrText>ADDIN CSL_CITATION {"citationItems":[{"id":"ITEM-1","itemData":{"DOI":"10.1177/1206331213495779","ISBN":"1206331213495","ISSN":"15528308","abstract":"This article develops an understanding of ecological being that, we argue, is based on the ontology of relation. We make a conceptual distinction between subject-based and relational ontological forms. While these ontological forms coexist in everyday life, we argue that ecological awareness arises only from the time and space of relational ontology. Ecological awareness involves open response to difference. When awareness is an attribute of a subject, the other is seen from the perspective of the subject's identity. By contrast, the awareness arising through a relation is ecological because the difference is not locatable; it is both inside and outside. We develop a relational understanding of ecological being by drawing on research we have undertaken at Bondi Beach, Australia. For this research, we interviewed people who, every day, all year round, engage in recreational activities. Through an analysis of these beach experiences, we consider the ways in which ritual practice allows for a transformation to the relational state that entails ecological being and awareness. © The Author(s) 2013.","author":[{"dropping-particle":"","family":"Metcalfe","given":"Andrew","non-dropping-particle":"","parse-names":false,"suffix":""},{"dropping-particle":"","family":"Game","given":"Ann","non-dropping-particle":"","parse-names":false,"suffix":""}],"container-title":"Space and Culture","id":"ITEM-1","issue":"3","issued":{"date-parts":[["2014"]]},"page":"297-307","title":"Ecological being","type":"article-journal","volume":"17"},"uris":["http://www.mendeley.com/documents/?uuid=24c89cf7-0be7-4e75-897b-3e8d48cd4394"]}],"mendeley":{"formattedCitation":"(Metcalfe &amp; Game, 2014)","manualFormatting":"Metcalfe &amp; Game (2014)","plainTextFormattedCitation":"(Metcalfe &amp; Game, 2014)","previouslyFormattedCitation":"(Metcalfe &amp; Game, 2014)"},"properties":{"noteIndex":0},"schema":"https://github.com/citation-style-language/schema/raw/master/csl-citation.json"}</w:instrText>
      </w:r>
      <w:r w:rsidR="00FD2F20" w:rsidRPr="00D01BFC">
        <w:rPr>
          <w:rFonts w:ascii="Goudy Old Style" w:hAnsi="Goudy Old Style" w:cs="Arial"/>
          <w:sz w:val="24"/>
          <w:szCs w:val="24"/>
        </w:rPr>
        <w:fldChar w:fldCharType="separate"/>
      </w:r>
      <w:r w:rsidR="00FD2F20" w:rsidRPr="00D01BFC">
        <w:rPr>
          <w:rFonts w:ascii="Goudy Old Style" w:hAnsi="Goudy Old Style" w:cs="Arial"/>
          <w:noProof/>
          <w:sz w:val="24"/>
          <w:szCs w:val="24"/>
        </w:rPr>
        <w:t xml:space="preserve">Metcalfe &amp; Game </w:t>
      </w:r>
      <w:r>
        <w:rPr>
          <w:rFonts w:ascii="Goudy Old Style" w:hAnsi="Goudy Old Style" w:cs="Arial"/>
          <w:noProof/>
          <w:sz w:val="24"/>
          <w:szCs w:val="24"/>
        </w:rPr>
        <w:t>(</w:t>
      </w:r>
      <w:r w:rsidR="00FD2F20" w:rsidRPr="00D01BFC">
        <w:rPr>
          <w:rFonts w:ascii="Goudy Old Style" w:hAnsi="Goudy Old Style" w:cs="Arial"/>
          <w:noProof/>
          <w:sz w:val="24"/>
          <w:szCs w:val="24"/>
        </w:rPr>
        <w:t>2014)</w:t>
      </w:r>
      <w:r w:rsidR="00FD2F20" w:rsidRPr="00D01BFC">
        <w:rPr>
          <w:rFonts w:ascii="Goudy Old Style" w:hAnsi="Goudy Old Style" w:cs="Arial"/>
          <w:sz w:val="24"/>
          <w:szCs w:val="24"/>
          <w:lang w:val="fi-FI"/>
        </w:rPr>
        <w:fldChar w:fldCharType="end"/>
      </w:r>
      <w:r w:rsidR="00FD2F20" w:rsidRPr="00D01BFC">
        <w:rPr>
          <w:rFonts w:ascii="Goudy Old Style" w:hAnsi="Goudy Old Style" w:cs="Arial"/>
          <w:sz w:val="24"/>
          <w:szCs w:val="24"/>
        </w:rPr>
        <w:t xml:space="preserve"> </w:t>
      </w:r>
      <w:r>
        <w:rPr>
          <w:rFonts w:ascii="Goudy Old Style" w:hAnsi="Goudy Old Style" w:cs="Arial"/>
          <w:sz w:val="24"/>
          <w:szCs w:val="24"/>
        </w:rPr>
        <w:t xml:space="preserve">bring up the concept of </w:t>
      </w:r>
      <w:r w:rsidR="00FD2F20" w:rsidRPr="00D02BCC">
        <w:rPr>
          <w:rFonts w:ascii="Goudy Old Style" w:hAnsi="Goudy Old Style" w:cs="Arial"/>
          <w:sz w:val="24"/>
          <w:szCs w:val="24"/>
        </w:rPr>
        <w:t>ecological being</w:t>
      </w:r>
      <w:r w:rsidRPr="00D02BCC">
        <w:rPr>
          <w:rFonts w:ascii="Goudy Old Style" w:hAnsi="Goudy Old Style" w:cs="Arial"/>
          <w:sz w:val="24"/>
          <w:szCs w:val="24"/>
        </w:rPr>
        <w:t>, that is</w:t>
      </w:r>
      <w:r>
        <w:rPr>
          <w:rFonts w:ascii="Goudy Old Style" w:hAnsi="Goudy Old Style" w:cs="Arial"/>
          <w:sz w:val="24"/>
          <w:szCs w:val="24"/>
        </w:rPr>
        <w:t>,</w:t>
      </w:r>
      <w:r w:rsidRPr="00D02BCC">
        <w:rPr>
          <w:rFonts w:ascii="Goudy Old Style" w:hAnsi="Goudy Old Style" w:cs="Arial"/>
          <w:sz w:val="24"/>
          <w:szCs w:val="24"/>
        </w:rPr>
        <w:t xml:space="preserve"> </w:t>
      </w:r>
      <w:r w:rsidR="00FD2F20" w:rsidRPr="00D02BCC">
        <w:rPr>
          <w:rFonts w:ascii="Goudy Old Style" w:hAnsi="Goudy Old Style" w:cs="Arial"/>
          <w:sz w:val="24"/>
          <w:szCs w:val="24"/>
        </w:rPr>
        <w:t xml:space="preserve"> </w:t>
      </w:r>
      <w:r>
        <w:rPr>
          <w:rFonts w:ascii="Goudy Old Style" w:hAnsi="Goudy Old Style" w:cs="Arial"/>
          <w:sz w:val="24"/>
          <w:szCs w:val="24"/>
        </w:rPr>
        <w:t>the paradigm shift from human</w:t>
      </w:r>
      <w:r w:rsidR="005F50C1">
        <w:rPr>
          <w:rFonts w:ascii="Goudy Old Style" w:hAnsi="Goudy Old Style" w:cs="Arial"/>
          <w:sz w:val="24"/>
          <w:szCs w:val="24"/>
        </w:rPr>
        <w:t>s</w:t>
      </w:r>
      <w:r>
        <w:rPr>
          <w:rFonts w:ascii="Goudy Old Style" w:hAnsi="Goudy Old Style" w:cs="Arial"/>
          <w:sz w:val="24"/>
          <w:szCs w:val="24"/>
        </w:rPr>
        <w:t xml:space="preserve"> as the subject</w:t>
      </w:r>
      <w:r w:rsidR="005F50C1">
        <w:rPr>
          <w:rFonts w:ascii="Goudy Old Style" w:hAnsi="Goudy Old Style" w:cs="Arial"/>
          <w:sz w:val="24"/>
          <w:szCs w:val="24"/>
        </w:rPr>
        <w:t>s</w:t>
      </w:r>
      <w:r>
        <w:rPr>
          <w:rFonts w:ascii="Goudy Old Style" w:hAnsi="Goudy Old Style" w:cs="Arial"/>
          <w:sz w:val="24"/>
          <w:szCs w:val="24"/>
        </w:rPr>
        <w:t>, center of existence and the non</w:t>
      </w:r>
      <w:r w:rsidR="005F50C1">
        <w:rPr>
          <w:rFonts w:ascii="Goudy Old Style" w:hAnsi="Goudy Old Style" w:cs="Arial"/>
          <w:sz w:val="24"/>
          <w:szCs w:val="24"/>
        </w:rPr>
        <w:t xml:space="preserve">-humans as the objects existing to serve the needs of subjects to the recognition of human and non-human co-existence. </w:t>
      </w:r>
      <w:r w:rsidR="00CE4471">
        <w:rPr>
          <w:rFonts w:ascii="Goudy Old Style" w:hAnsi="Goudy Old Style" w:cs="Arial"/>
          <w:sz w:val="24"/>
          <w:szCs w:val="24"/>
        </w:rPr>
        <w:t>This understanding echoes Leopold’s land ethics arguing that mankind should transfor</w:t>
      </w:r>
      <w:r w:rsidR="000D6951">
        <w:rPr>
          <w:rFonts w:ascii="Goudy Old Style" w:hAnsi="Goudy Old Style" w:cs="Arial"/>
          <w:sz w:val="24"/>
          <w:szCs w:val="24"/>
        </w:rPr>
        <w:t>m</w:t>
      </w:r>
      <w:r w:rsidR="00CE4471">
        <w:rPr>
          <w:rFonts w:ascii="Goudy Old Style" w:hAnsi="Goudy Old Style" w:cs="Arial"/>
          <w:sz w:val="24"/>
          <w:szCs w:val="24"/>
        </w:rPr>
        <w:t xml:space="preserve"> their roles from land conquer to ordinary citizen</w:t>
      </w:r>
      <w:r w:rsidR="000D6951">
        <w:rPr>
          <w:rFonts w:ascii="Goudy Old Style" w:hAnsi="Goudy Old Style" w:cs="Arial"/>
          <w:sz w:val="24"/>
          <w:szCs w:val="24"/>
        </w:rPr>
        <w:t>, a similar position</w:t>
      </w:r>
      <w:r w:rsidR="00CE4471">
        <w:rPr>
          <w:rFonts w:ascii="Goudy Old Style" w:hAnsi="Goudy Old Style" w:cs="Arial"/>
          <w:sz w:val="24"/>
          <w:szCs w:val="24"/>
        </w:rPr>
        <w:t xml:space="preserve"> like the </w:t>
      </w:r>
      <w:r w:rsidR="00CE4471" w:rsidRPr="00D21971">
        <w:rPr>
          <w:rFonts w:ascii="Goudy Old Style" w:hAnsi="Goudy Old Style" w:cs="Arial"/>
          <w:sz w:val="24"/>
          <w:szCs w:val="24"/>
        </w:rPr>
        <w:t>other creatures</w:t>
      </w:r>
      <w:r w:rsidR="00D21971" w:rsidRPr="00D21971">
        <w:rPr>
          <w:rFonts w:ascii="Goudy Old Style" w:hAnsi="Goudy Old Style" w:cs="Arial"/>
          <w:sz w:val="24"/>
          <w:szCs w:val="24"/>
        </w:rPr>
        <w:t xml:space="preserve"> </w:t>
      </w:r>
      <w:r w:rsidR="00D21971" w:rsidRPr="00D21971">
        <w:rPr>
          <w:rFonts w:ascii="Goudy Old Style" w:hAnsi="Goudy Old Style" w:cs="Arial"/>
          <w:sz w:val="24"/>
          <w:szCs w:val="24"/>
        </w:rPr>
        <w:fldChar w:fldCharType="begin" w:fldLock="1"/>
      </w:r>
      <w:r w:rsidR="00D21971">
        <w:rPr>
          <w:rFonts w:ascii="Goudy Old Style" w:hAnsi="Goudy Old Style" w:cs="Arial"/>
          <w:sz w:val="24"/>
          <w:szCs w:val="24"/>
        </w:rPr>
        <w:instrText>ADDIN CSL_CITATION {"citationItems":[{"id":"ITEM-1","itemData":{"DOI":"10.20431/2349-0381.0312003","author":[{"dropping-particle":"","family":"Zhao","given":"Yonggang","non-dropping-particle":"","parse-names":false,"suffix":""}],"container-title":"International Journal of Humanities, Social Sciences and Education","id":"ITEM-1","issue":"12","issued":{"date-parts":[["2016"]]},"page":"21-25","title":"An Analysis of Aldo Leopold’s Land Ethics","type":"article-journal","volume":"3"},"uris":["http://www.mendeley.com/documents/?uuid=f980874c-9dab-48fe-8348-9e171b267b80"]}],"mendeley":{"formattedCitation":"(Zhao, 2016)","plainTextFormattedCitation":"(Zhao, 2016)","previouslyFormattedCitation":"(Zhao, 2016)"},"properties":{"noteIndex":0},"schema":"https://github.com/citation-style-language/schema/raw/master/csl-citation.json"}</w:instrText>
      </w:r>
      <w:r w:rsidR="00D21971" w:rsidRPr="00D21971">
        <w:rPr>
          <w:rFonts w:ascii="Goudy Old Style" w:hAnsi="Goudy Old Style" w:cs="Arial"/>
          <w:sz w:val="24"/>
          <w:szCs w:val="24"/>
        </w:rPr>
        <w:fldChar w:fldCharType="separate"/>
      </w:r>
      <w:r w:rsidR="00D21971" w:rsidRPr="00D21971">
        <w:rPr>
          <w:rFonts w:ascii="Goudy Old Style" w:hAnsi="Goudy Old Style" w:cs="Arial"/>
          <w:noProof/>
          <w:sz w:val="24"/>
          <w:szCs w:val="24"/>
        </w:rPr>
        <w:t>(Zhao, 2016)</w:t>
      </w:r>
      <w:r w:rsidR="00D21971" w:rsidRPr="00D21971">
        <w:rPr>
          <w:rFonts w:ascii="Goudy Old Style" w:hAnsi="Goudy Old Style" w:cs="Arial"/>
          <w:sz w:val="24"/>
          <w:szCs w:val="24"/>
        </w:rPr>
        <w:fldChar w:fldCharType="end"/>
      </w:r>
      <w:r w:rsidR="00D21971" w:rsidRPr="00D21971">
        <w:rPr>
          <w:rFonts w:ascii="Goudy Old Style" w:hAnsi="Goudy Old Style" w:cs="Arial"/>
          <w:sz w:val="24"/>
          <w:szCs w:val="24"/>
        </w:rPr>
        <w:t>.</w:t>
      </w:r>
      <w:r w:rsidR="000D6951" w:rsidRPr="00D21971">
        <w:rPr>
          <w:rFonts w:ascii="Goudy Old Style" w:hAnsi="Goudy Old Style" w:cs="Arial"/>
          <w:sz w:val="24"/>
          <w:szCs w:val="24"/>
        </w:rPr>
        <w:t xml:space="preserve"> </w:t>
      </w:r>
      <w:r w:rsidR="000D6951">
        <w:rPr>
          <w:rFonts w:ascii="Goudy Old Style" w:hAnsi="Goudy Old Style" w:cs="Arial"/>
          <w:sz w:val="24"/>
          <w:szCs w:val="24"/>
        </w:rPr>
        <w:t xml:space="preserve">Having this ecological awareness, human beings then will assume more genuine responsibility to </w:t>
      </w:r>
      <w:r w:rsidR="0024664F">
        <w:rPr>
          <w:rFonts w:ascii="Goudy Old Style" w:hAnsi="Goudy Old Style" w:cs="Arial"/>
          <w:sz w:val="24"/>
          <w:szCs w:val="24"/>
        </w:rPr>
        <w:t xml:space="preserve">their other partners of being. Reciprocity in WHL ritual places human beings and nature on the same level, implying the mutual responsibility to endure each other existence. This mutual responsibility </w:t>
      </w:r>
      <w:r w:rsidR="006D22D9">
        <w:rPr>
          <w:rFonts w:ascii="Goudy Old Style" w:hAnsi="Goudy Old Style" w:cs="Arial"/>
          <w:sz w:val="24"/>
          <w:szCs w:val="24"/>
        </w:rPr>
        <w:t xml:space="preserve"> causes human beings to hold reverence to nature, </w:t>
      </w:r>
      <w:r w:rsidR="0024664F">
        <w:rPr>
          <w:rFonts w:ascii="Goudy Old Style" w:hAnsi="Goudy Old Style" w:cs="Arial"/>
          <w:sz w:val="24"/>
          <w:szCs w:val="24"/>
        </w:rPr>
        <w:t>a</w:t>
      </w:r>
      <w:r w:rsidR="006D22D9">
        <w:rPr>
          <w:rFonts w:ascii="Goudy Old Style" w:hAnsi="Goudy Old Style" w:cs="Arial"/>
          <w:sz w:val="24"/>
          <w:szCs w:val="24"/>
        </w:rPr>
        <w:t xml:space="preserve">n important </w:t>
      </w:r>
      <w:r w:rsidR="0024664F">
        <w:rPr>
          <w:rFonts w:ascii="Goudy Old Style" w:hAnsi="Goudy Old Style" w:cs="Arial"/>
          <w:sz w:val="24"/>
          <w:szCs w:val="24"/>
        </w:rPr>
        <w:t>value</w:t>
      </w:r>
      <w:r w:rsidR="006D22D9">
        <w:rPr>
          <w:rFonts w:ascii="Goudy Old Style" w:hAnsi="Goudy Old Style" w:cs="Arial"/>
          <w:sz w:val="24"/>
          <w:szCs w:val="24"/>
        </w:rPr>
        <w:t xml:space="preserve"> embraced by traditional community in their dealings with nature. </w:t>
      </w:r>
    </w:p>
    <w:p w14:paraId="1FA8D0B4" w14:textId="77777777" w:rsidR="00BF6464" w:rsidRPr="00D01BFC" w:rsidRDefault="00BF6464" w:rsidP="00E63E6C">
      <w:pPr>
        <w:jc w:val="both"/>
        <w:rPr>
          <w:rFonts w:ascii="Goudy Old Style" w:hAnsi="Goudy Old Style" w:cs="Arial"/>
          <w:sz w:val="24"/>
          <w:szCs w:val="24"/>
        </w:rPr>
      </w:pPr>
    </w:p>
    <w:p w14:paraId="43E10F22" w14:textId="46C81569" w:rsidR="00FD2F20" w:rsidRPr="00D01BFC" w:rsidRDefault="00FD2F20" w:rsidP="00E63E6C">
      <w:pPr>
        <w:jc w:val="both"/>
        <w:rPr>
          <w:rFonts w:ascii="Goudy Old Style" w:hAnsi="Goudy Old Style" w:cs="Arial"/>
          <w:i/>
          <w:iCs/>
          <w:sz w:val="24"/>
          <w:szCs w:val="24"/>
        </w:rPr>
      </w:pPr>
      <w:r w:rsidRPr="00D01BFC">
        <w:rPr>
          <w:rFonts w:ascii="Goudy Old Style" w:hAnsi="Goudy Old Style" w:cs="Arial"/>
          <w:i/>
          <w:iCs/>
          <w:sz w:val="24"/>
          <w:szCs w:val="24"/>
        </w:rPr>
        <w:t>R</w:t>
      </w:r>
      <w:r w:rsidR="006D22D9">
        <w:rPr>
          <w:rFonts w:ascii="Goudy Old Style" w:hAnsi="Goudy Old Style" w:cs="Arial"/>
          <w:i/>
          <w:iCs/>
          <w:sz w:val="24"/>
          <w:szCs w:val="24"/>
        </w:rPr>
        <w:t>everence</w:t>
      </w:r>
      <w:r w:rsidRPr="00D01BFC">
        <w:rPr>
          <w:rFonts w:ascii="Goudy Old Style" w:hAnsi="Goudy Old Style" w:cs="Arial"/>
          <w:i/>
          <w:iCs/>
          <w:sz w:val="24"/>
          <w:szCs w:val="24"/>
        </w:rPr>
        <w:t xml:space="preserve"> </w:t>
      </w:r>
    </w:p>
    <w:p w14:paraId="2C0E7261" w14:textId="18E846B2" w:rsidR="00FD2F20" w:rsidRPr="00D01BFC" w:rsidRDefault="005F7D4F" w:rsidP="00E63E6C">
      <w:pPr>
        <w:jc w:val="both"/>
        <w:rPr>
          <w:rFonts w:ascii="Goudy Old Style" w:hAnsi="Goudy Old Style" w:cs="Arial"/>
          <w:sz w:val="24"/>
          <w:szCs w:val="24"/>
        </w:rPr>
      </w:pPr>
      <w:r>
        <w:rPr>
          <w:rFonts w:ascii="Goudy Old Style" w:hAnsi="Goudy Old Style" w:cs="Arial"/>
          <w:noProof/>
          <w:sz w:val="24"/>
          <w:szCs w:val="24"/>
        </w:rPr>
        <w:drawing>
          <wp:anchor distT="0" distB="0" distL="114300" distR="114300" simplePos="0" relativeHeight="251660288" behindDoc="0" locked="0" layoutInCell="1" allowOverlap="1" wp14:anchorId="3F568738" wp14:editId="24613DD6">
            <wp:simplePos x="0" y="0"/>
            <wp:positionH relativeFrom="column">
              <wp:posOffset>19685</wp:posOffset>
            </wp:positionH>
            <wp:positionV relativeFrom="paragraph">
              <wp:posOffset>286385</wp:posOffset>
            </wp:positionV>
            <wp:extent cx="1994535" cy="2550795"/>
            <wp:effectExtent l="0" t="0" r="5715" b="1905"/>
            <wp:wrapSquare wrapText="bothSides"/>
            <wp:docPr id="4429347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94535" cy="2550795"/>
                    </a:xfrm>
                    <a:prstGeom prst="rect">
                      <a:avLst/>
                    </a:prstGeom>
                    <a:noFill/>
                  </pic:spPr>
                </pic:pic>
              </a:graphicData>
            </a:graphic>
            <wp14:sizeRelH relativeFrom="margin">
              <wp14:pctWidth>0</wp14:pctWidth>
            </wp14:sizeRelH>
            <wp14:sizeRelV relativeFrom="margin">
              <wp14:pctHeight>0</wp14:pctHeight>
            </wp14:sizeRelV>
          </wp:anchor>
        </w:drawing>
      </w:r>
      <w:r w:rsidR="001875F5">
        <w:rPr>
          <w:rFonts w:ascii="Goudy Old Style" w:hAnsi="Goudy Old Style" w:cs="Arial"/>
          <w:sz w:val="24"/>
          <w:szCs w:val="24"/>
        </w:rPr>
        <w:t>As mentioned before, in relationship with nature,  traditional communities consider nature as their equal beings</w:t>
      </w:r>
      <w:r w:rsidR="00BD01D5">
        <w:rPr>
          <w:rFonts w:ascii="Goudy Old Style" w:hAnsi="Goudy Old Style" w:cs="Arial"/>
          <w:sz w:val="24"/>
          <w:szCs w:val="24"/>
        </w:rPr>
        <w:t xml:space="preserve">, conscience contradicting anthropocentrism that insists the central </w:t>
      </w:r>
      <w:r w:rsidR="00C54C92">
        <w:rPr>
          <w:rFonts w:ascii="Goudy Old Style" w:hAnsi="Goudy Old Style" w:cs="Arial"/>
          <w:sz w:val="24"/>
          <w:szCs w:val="24"/>
        </w:rPr>
        <w:t>positions</w:t>
      </w:r>
      <w:r w:rsidR="00BD01D5">
        <w:rPr>
          <w:rFonts w:ascii="Goudy Old Style" w:hAnsi="Goudy Old Style" w:cs="Arial"/>
          <w:sz w:val="24"/>
          <w:szCs w:val="24"/>
        </w:rPr>
        <w:t xml:space="preserve"> of human beings in the universe </w:t>
      </w:r>
      <w:r w:rsidR="00D21971">
        <w:rPr>
          <w:rFonts w:ascii="Goudy Old Style" w:hAnsi="Goudy Old Style" w:cs="Arial"/>
          <w:sz w:val="24"/>
          <w:szCs w:val="24"/>
        </w:rPr>
        <w:fldChar w:fldCharType="begin" w:fldLock="1"/>
      </w:r>
      <w:r w:rsidR="007174C0">
        <w:rPr>
          <w:rFonts w:ascii="Goudy Old Style" w:hAnsi="Goudy Old Style" w:cs="Arial"/>
          <w:sz w:val="24"/>
          <w:szCs w:val="24"/>
        </w:rPr>
        <w:instrText>ADDIN CSL_CITATION {"citationItems":[{"id":"ITEM-1","itemData":{"abstract":"This paper is a reassessment of underlying factors of juvenile delinquency in the purview of Covid- 19. The study tries to judge the relationship between juvenile delinquency and impact of media, heredity, environment, time, age, school performance, economic status, association etc. The significance of the relationships has been tested. Moreover, attempt has been made to study the influence of the juveniles’ sexual status and residential status on juvenile delinquency. It is observed that juvenile delinquency inside the home has been increased during the lockdown period. The study reveals that media has a significant impact on juvenile delinquency. There exists no significant relationship between juvenile delinquency and age, economic status of the juveniles. The study proves that there exists a significant relationship between juvenile delinquency and heredity, environment, time, school performance, association etc. The study also proves that juvenile delinquency and juveniles’ sexual status and residential status are not independent.","author":[{"dropping-particle":"","family":"Pamukkale","given":"","non-dropping-particle":"","parse-names":false,"suffix":""}],"container-title":"International Journal of Social Sciences","id":"ITEM-1","issued":{"date-parts":[["2021"]]},"page":"39-58","title":"Land Ethic ad Anthropocentrism in J.G. Ballard's The Crystal World","type":"article-journal","volume":"10"},"uris":["http://www.mendeley.com/documents/?uuid=dcaf485e-9442-46b8-9ff7-2d3819ed3215"]}],"mendeley":{"formattedCitation":"(Pamukkale, 2021)","plainTextFormattedCitation":"(Pamukkale, 2021)","previouslyFormattedCitation":"(Pamukkale, 2021)"},"properties":{"noteIndex":0},"schema":"https://github.com/citation-style-language/schema/raw/master/csl-citation.json"}</w:instrText>
      </w:r>
      <w:r w:rsidR="00D21971">
        <w:rPr>
          <w:rFonts w:ascii="Goudy Old Style" w:hAnsi="Goudy Old Style" w:cs="Arial"/>
          <w:sz w:val="24"/>
          <w:szCs w:val="24"/>
        </w:rPr>
        <w:fldChar w:fldCharType="separate"/>
      </w:r>
      <w:r w:rsidR="00D21971" w:rsidRPr="00D21971">
        <w:rPr>
          <w:rFonts w:ascii="Goudy Old Style" w:hAnsi="Goudy Old Style" w:cs="Arial"/>
          <w:noProof/>
          <w:sz w:val="24"/>
          <w:szCs w:val="24"/>
        </w:rPr>
        <w:t>(Pamukkale, 2021)</w:t>
      </w:r>
      <w:r w:rsidR="00D21971">
        <w:rPr>
          <w:rFonts w:ascii="Goudy Old Style" w:hAnsi="Goudy Old Style" w:cs="Arial"/>
          <w:sz w:val="24"/>
          <w:szCs w:val="24"/>
        </w:rPr>
        <w:fldChar w:fldCharType="end"/>
      </w:r>
      <w:r w:rsidR="00D21971">
        <w:rPr>
          <w:rFonts w:ascii="Goudy Old Style" w:hAnsi="Goudy Old Style" w:cs="Arial"/>
          <w:sz w:val="24"/>
          <w:szCs w:val="24"/>
        </w:rPr>
        <w:t>.</w:t>
      </w:r>
      <w:r w:rsidR="00BD01D5" w:rsidRPr="00CA3E8B">
        <w:rPr>
          <w:rFonts w:ascii="Goudy Old Style" w:hAnsi="Goudy Old Style" w:cs="Arial"/>
          <w:color w:val="FF0000"/>
          <w:sz w:val="24"/>
          <w:szCs w:val="24"/>
        </w:rPr>
        <w:t xml:space="preserve"> </w:t>
      </w:r>
      <w:r w:rsidR="00C54C92">
        <w:rPr>
          <w:rFonts w:ascii="Goudy Old Style" w:hAnsi="Goudy Old Style" w:cs="Arial"/>
          <w:sz w:val="24"/>
          <w:szCs w:val="24"/>
        </w:rPr>
        <w:t>Here, the ecological ethics of the traditional communities is at the opposite end of the western ethics, hai</w:t>
      </w:r>
      <w:r w:rsidR="00A05646">
        <w:rPr>
          <w:rFonts w:ascii="Goudy Old Style" w:hAnsi="Goudy Old Style" w:cs="Arial"/>
          <w:sz w:val="24"/>
          <w:szCs w:val="24"/>
        </w:rPr>
        <w:t xml:space="preserve">led as the most superior and powerful </w:t>
      </w:r>
      <w:r w:rsidR="00C248CA">
        <w:rPr>
          <w:rFonts w:ascii="Goudy Old Style" w:hAnsi="Goudy Old Style" w:cs="Arial"/>
          <w:sz w:val="24"/>
          <w:szCs w:val="24"/>
        </w:rPr>
        <w:t xml:space="preserve">among </w:t>
      </w:r>
      <w:r w:rsidR="00A05646">
        <w:rPr>
          <w:rFonts w:ascii="Goudy Old Style" w:hAnsi="Goudy Old Style" w:cs="Arial"/>
          <w:sz w:val="24"/>
          <w:szCs w:val="24"/>
        </w:rPr>
        <w:t xml:space="preserve">other beings. This human arrogance </w:t>
      </w:r>
      <w:r w:rsidR="00A05646" w:rsidRPr="00C248CA">
        <w:rPr>
          <w:rFonts w:ascii="Goudy Old Style" w:hAnsi="Goudy Old Style" w:cs="Arial"/>
          <w:sz w:val="24"/>
          <w:szCs w:val="24"/>
        </w:rPr>
        <w:t>(</w:t>
      </w:r>
      <w:r w:rsidR="00FD2F20" w:rsidRPr="00C248CA">
        <w:rPr>
          <w:rFonts w:ascii="Goudy Old Style" w:hAnsi="Goudy Old Style" w:cs="Arial"/>
          <w:sz w:val="24"/>
          <w:szCs w:val="24"/>
        </w:rPr>
        <w:t xml:space="preserve">anthropocentric chauvinism) </w:t>
      </w:r>
      <w:r w:rsidR="00A05646" w:rsidRPr="00C248CA">
        <w:rPr>
          <w:rFonts w:ascii="Goudy Old Style" w:hAnsi="Goudy Old Style" w:cs="Arial"/>
          <w:sz w:val="24"/>
          <w:szCs w:val="24"/>
        </w:rPr>
        <w:t>has</w:t>
      </w:r>
      <w:r w:rsidR="00A05646">
        <w:rPr>
          <w:rFonts w:ascii="Goudy Old Style" w:hAnsi="Goudy Old Style" w:cs="Arial"/>
          <w:sz w:val="24"/>
          <w:szCs w:val="24"/>
        </w:rPr>
        <w:t xml:space="preserve"> been the root of current ecological crises</w:t>
      </w:r>
      <w:r w:rsidR="00FD2F20" w:rsidRPr="00D01BFC">
        <w:rPr>
          <w:rFonts w:ascii="Goudy Old Style" w:hAnsi="Goudy Old Style" w:cs="Arial"/>
          <w:sz w:val="24"/>
          <w:szCs w:val="24"/>
        </w:rPr>
        <w:t xml:space="preserve"> </w:t>
      </w:r>
      <w:r w:rsidR="00FD2F20" w:rsidRPr="00D01BFC">
        <w:rPr>
          <w:rFonts w:ascii="Goudy Old Style" w:hAnsi="Goudy Old Style" w:cs="Arial"/>
          <w:sz w:val="24"/>
          <w:szCs w:val="24"/>
        </w:rPr>
        <w:fldChar w:fldCharType="begin" w:fldLock="1"/>
      </w:r>
      <w:r w:rsidR="00FD2F20" w:rsidRPr="00D01BFC">
        <w:rPr>
          <w:rFonts w:ascii="Goudy Old Style" w:hAnsi="Goudy Old Style" w:cs="Arial"/>
          <w:sz w:val="24"/>
          <w:szCs w:val="24"/>
        </w:rPr>
        <w:instrText>ADDIN CSL_CITATION {"citationItems":[{"id":"ITEM-1","itemData":{"DOI":"10.35940/ijitee.F1280.0486S419","ISBN":"0000000345","ISSN":"22783075","abstract":"The first ethical dogmas are imparted by parents and elders; however societies strongly believe only the documented proofs. So their ideas are attributed as document forms for historical evidences in philosophical view. These shreds of evidence have their origin from Ancient Greek Western ethical theories, and they consist of clever advices on how to live happily, to avoid unnecessary troubles, and to gain progress in one’s career. It is also helpful for rulers to judge people and treat them impartially. Unfortunately, these western ethical theories have eventually developed as more anthropocentric, and humans have started cultivating a chauvinistic attitude towards both non-humans and natural resources or environment. Anthropocentrism plays a crucial role in the field of environmental ethics and environmental philosophy. This paper mainly deals with environmental ethics, which is the human ethical liaison between people and the natural world and the sort of opinion people create about the environment based on this relationship. Further it analyses how western ethical theories (misinterpretation of biblical teaching and applied normative ethics utilitarianism, Kantian ethics, and Aristotle’s virtue ethics) have given importance to human intrinsic values and how this anthropocentric chauvinism of the western ethical theories is the root of our present environmental crisis. It also proves that we are facing global crisis today not because how the ecosystems function but rather because of the immoral functioning of our ethical system.","author":[{"dropping-particle":"","family":"Rajesh","given":"K.","non-dropping-particle":"","parse-names":false,"suffix":""},{"dropping-particle":"","family":"Rajasekaran","given":"V.","non-dropping-particle":"","parse-names":false,"suffix":""}],"container-title":"International Journal of Innovative Technology and Exploring Engineering","id":"ITEM-1","issue":"6 Special Issue 4","issued":{"date-parts":[["2019"]]},"page":"1385-1389","title":"Environmental ethics: Anthropocentric chauvinism as seen in western ethical theories","type":"article-journal","volume":"8"},"uris":["http://www.mendeley.com/documents/?uuid=f9188e40-3f27-49e9-8a1d-c52cfc6554e9"]}],"mendeley":{"formattedCitation":"(Rajesh &amp; Rajasekaran, 2019)","plainTextFormattedCitation":"(Rajesh &amp; Rajasekaran, 2019)","previouslyFormattedCitation":"(Rajesh &amp; Rajasekaran, 2019)"},"properties":{"noteIndex":0},"schema":"https://github.com/citation-style-language/schema/raw/master/csl-citation.json"}</w:instrText>
      </w:r>
      <w:r w:rsidR="00FD2F20" w:rsidRPr="00D01BFC">
        <w:rPr>
          <w:rFonts w:ascii="Goudy Old Style" w:hAnsi="Goudy Old Style" w:cs="Arial"/>
          <w:sz w:val="24"/>
          <w:szCs w:val="24"/>
        </w:rPr>
        <w:fldChar w:fldCharType="separate"/>
      </w:r>
      <w:r w:rsidR="00FD2F20" w:rsidRPr="00D01BFC">
        <w:rPr>
          <w:rFonts w:ascii="Goudy Old Style" w:hAnsi="Goudy Old Style" w:cs="Arial"/>
          <w:noProof/>
          <w:sz w:val="24"/>
          <w:szCs w:val="24"/>
        </w:rPr>
        <w:t>(Rajesh &amp; Rajasekaran, 2019)</w:t>
      </w:r>
      <w:r w:rsidR="00FD2F20" w:rsidRPr="00D01BFC">
        <w:rPr>
          <w:rFonts w:ascii="Goudy Old Style" w:hAnsi="Goudy Old Style" w:cs="Arial"/>
          <w:sz w:val="24"/>
          <w:szCs w:val="24"/>
          <w:lang w:val="fi-FI"/>
        </w:rPr>
        <w:fldChar w:fldCharType="end"/>
      </w:r>
      <w:r w:rsidR="00FD2F20" w:rsidRPr="00D01BFC">
        <w:rPr>
          <w:rFonts w:ascii="Goudy Old Style" w:hAnsi="Goudy Old Style" w:cs="Arial"/>
          <w:sz w:val="24"/>
          <w:szCs w:val="24"/>
        </w:rPr>
        <w:t xml:space="preserve">.  </w:t>
      </w:r>
      <w:r w:rsidR="00A05646">
        <w:rPr>
          <w:rFonts w:ascii="Goudy Old Style" w:hAnsi="Goudy Old Style" w:cs="Arial"/>
          <w:sz w:val="24"/>
          <w:szCs w:val="24"/>
        </w:rPr>
        <w:t xml:space="preserve">In the axiology of traditional communities, the biotic and the non-biotic  provide necessary conditions </w:t>
      </w:r>
      <w:r w:rsidR="00C248CA">
        <w:rPr>
          <w:rFonts w:ascii="Goudy Old Style" w:hAnsi="Goudy Old Style" w:cs="Arial"/>
          <w:sz w:val="24"/>
          <w:szCs w:val="24"/>
        </w:rPr>
        <w:t xml:space="preserve">for  </w:t>
      </w:r>
      <w:r w:rsidR="00B60D97">
        <w:rPr>
          <w:rFonts w:ascii="Goudy Old Style" w:hAnsi="Goudy Old Style" w:cs="Arial"/>
          <w:sz w:val="24"/>
          <w:szCs w:val="24"/>
        </w:rPr>
        <w:t xml:space="preserve">mutual </w:t>
      </w:r>
      <w:r w:rsidR="00C248CA">
        <w:rPr>
          <w:rFonts w:ascii="Goudy Old Style" w:hAnsi="Goudy Old Style" w:cs="Arial"/>
          <w:sz w:val="24"/>
          <w:szCs w:val="24"/>
        </w:rPr>
        <w:t>survival.</w:t>
      </w:r>
      <w:r w:rsidR="00FD2F20" w:rsidRPr="00D01BFC">
        <w:rPr>
          <w:rFonts w:ascii="Goudy Old Style" w:hAnsi="Goudy Old Style" w:cs="Arial"/>
          <w:sz w:val="24"/>
          <w:szCs w:val="24"/>
        </w:rPr>
        <w:t xml:space="preserve"> </w:t>
      </w:r>
      <w:r w:rsidR="00B60D97">
        <w:rPr>
          <w:rFonts w:ascii="Goudy Old Style" w:hAnsi="Goudy Old Style" w:cs="Arial"/>
          <w:sz w:val="24"/>
          <w:szCs w:val="24"/>
        </w:rPr>
        <w:t>Since human beings require non-humans for existence, they can not help but paying respect to their partner.</w:t>
      </w:r>
    </w:p>
    <w:p w14:paraId="4146C3B6" w14:textId="543D2037" w:rsidR="00FD2F20" w:rsidRPr="005F7D4F" w:rsidRDefault="00FD2F20" w:rsidP="00E63E6C">
      <w:pPr>
        <w:jc w:val="both"/>
        <w:rPr>
          <w:rFonts w:ascii="Goudy Old Style" w:hAnsi="Goudy Old Style" w:cs="Arial"/>
          <w:sz w:val="24"/>
          <w:szCs w:val="24"/>
        </w:rPr>
      </w:pPr>
    </w:p>
    <w:p w14:paraId="52CEFA1A" w14:textId="7D727918" w:rsidR="00FD2F20" w:rsidRDefault="00B44FE3" w:rsidP="00E63E6C">
      <w:pPr>
        <w:jc w:val="both"/>
        <w:rPr>
          <w:rFonts w:ascii="Goudy Old Style" w:hAnsi="Goudy Old Style" w:cs="Arial"/>
          <w:sz w:val="24"/>
          <w:szCs w:val="24"/>
        </w:rPr>
      </w:pPr>
      <w:r>
        <w:rPr>
          <w:noProof/>
        </w:rPr>
        <mc:AlternateContent>
          <mc:Choice Requires="wps">
            <w:drawing>
              <wp:anchor distT="0" distB="0" distL="114300" distR="114300" simplePos="0" relativeHeight="251666432" behindDoc="0" locked="0" layoutInCell="1" allowOverlap="1" wp14:anchorId="1A463DA6" wp14:editId="23B66D49">
                <wp:simplePos x="0" y="0"/>
                <wp:positionH relativeFrom="column">
                  <wp:posOffset>19685</wp:posOffset>
                </wp:positionH>
                <wp:positionV relativeFrom="paragraph">
                  <wp:posOffset>441463</wp:posOffset>
                </wp:positionV>
                <wp:extent cx="2032000" cy="338455"/>
                <wp:effectExtent l="0" t="0" r="6350" b="4445"/>
                <wp:wrapSquare wrapText="bothSides"/>
                <wp:docPr id="1184087473" name="Text Box 1"/>
                <wp:cNvGraphicFramePr/>
                <a:graphic xmlns:a="http://schemas.openxmlformats.org/drawingml/2006/main">
                  <a:graphicData uri="http://schemas.microsoft.com/office/word/2010/wordprocessingShape">
                    <wps:wsp>
                      <wps:cNvSpPr txBox="1"/>
                      <wps:spPr>
                        <a:xfrm>
                          <a:off x="0" y="0"/>
                          <a:ext cx="2032000" cy="338455"/>
                        </a:xfrm>
                        <a:prstGeom prst="rect">
                          <a:avLst/>
                        </a:prstGeom>
                        <a:solidFill>
                          <a:prstClr val="white"/>
                        </a:solidFill>
                        <a:ln>
                          <a:noFill/>
                        </a:ln>
                      </wps:spPr>
                      <wps:txbx>
                        <w:txbxContent>
                          <w:p w14:paraId="2A4B6BFA" w14:textId="6283AF79" w:rsidR="00231EF9" w:rsidRPr="00AE54A7" w:rsidRDefault="00231EF9" w:rsidP="00231EF9">
                            <w:pPr>
                              <w:pStyle w:val="Caption"/>
                              <w:rPr>
                                <w:rFonts w:ascii="Goudy Old Style" w:hAnsi="Goudy Old Style" w:cs="Arial"/>
                                <w:noProof/>
                                <w:sz w:val="20"/>
                                <w:szCs w:val="20"/>
                              </w:rPr>
                            </w:pPr>
                            <w:r w:rsidRPr="00AE54A7">
                              <w:rPr>
                                <w:sz w:val="20"/>
                                <w:szCs w:val="20"/>
                              </w:rPr>
                              <w:t xml:space="preserve">Figure </w:t>
                            </w:r>
                            <w:r w:rsidR="00AE54A7" w:rsidRPr="00AE54A7">
                              <w:rPr>
                                <w:sz w:val="20"/>
                                <w:szCs w:val="20"/>
                              </w:rPr>
                              <w:t>4</w:t>
                            </w:r>
                            <w:r w:rsidRPr="00AE54A7">
                              <w:rPr>
                                <w:sz w:val="20"/>
                                <w:szCs w:val="20"/>
                              </w:rPr>
                              <w:t xml:space="preserve">: </w:t>
                            </w:r>
                            <w:r w:rsidR="00B44FE3" w:rsidRPr="00AE54A7">
                              <w:rPr>
                                <w:sz w:val="20"/>
                                <w:szCs w:val="20"/>
                              </w:rPr>
                              <w:t>L</w:t>
                            </w:r>
                            <w:r w:rsidRPr="00AE54A7">
                              <w:rPr>
                                <w:sz w:val="20"/>
                                <w:szCs w:val="20"/>
                              </w:rPr>
                              <w:t xml:space="preserve">eftover </w:t>
                            </w:r>
                            <w:r w:rsidR="00B44FE3" w:rsidRPr="00AE54A7">
                              <w:rPr>
                                <w:sz w:val="20"/>
                                <w:szCs w:val="20"/>
                              </w:rPr>
                              <w:t xml:space="preserve">wood and rope tips under </w:t>
                            </w:r>
                            <w:r w:rsidRPr="00AE54A7">
                              <w:rPr>
                                <w:sz w:val="20"/>
                                <w:szCs w:val="20"/>
                              </w:rPr>
                              <w:t>shade of a tree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463DA6" id="_x0000_s1029" type="#_x0000_t202" style="position:absolute;left:0;text-align:left;margin-left:1.55pt;margin-top:34.75pt;width:160pt;height:26.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" stroked="f">
                <v:textbox inset="0,0,0,0">
                  <w:txbxContent>
                    <w:p w14:paraId="2A4B6BFA" w14:textId="6283AF79" w:rsidR="00231EF9" w:rsidRPr="00AE54A7" w:rsidRDefault="00231EF9" w:rsidP="00231EF9">
                      <w:pPr>
                        <w:pStyle w:val="Caption"/>
                        <w:rPr>
                          <w:rFonts w:ascii="Goudy Old Style" w:hAnsi="Goudy Old Style" w:cs="Arial"/>
                          <w:noProof/>
                          <w:sz w:val="20"/>
                          <w:szCs w:val="20"/>
                        </w:rPr>
                      </w:pPr>
                      <w:r w:rsidRPr="00AE54A7">
                        <w:rPr>
                          <w:sz w:val="20"/>
                          <w:szCs w:val="20"/>
                        </w:rPr>
                        <w:t xml:space="preserve">Figure </w:t>
                      </w:r>
                      <w:r w:rsidR="00AE54A7" w:rsidRPr="00AE54A7">
                        <w:rPr>
                          <w:sz w:val="20"/>
                          <w:szCs w:val="20"/>
                        </w:rPr>
                        <w:t>4</w:t>
                      </w:r>
                      <w:r w:rsidRPr="00AE54A7">
                        <w:rPr>
                          <w:sz w:val="20"/>
                          <w:szCs w:val="20"/>
                        </w:rPr>
                        <w:t xml:space="preserve">: </w:t>
                      </w:r>
                      <w:r w:rsidR="00B44FE3" w:rsidRPr="00AE54A7">
                        <w:rPr>
                          <w:sz w:val="20"/>
                          <w:szCs w:val="20"/>
                        </w:rPr>
                        <w:t>L</w:t>
                      </w:r>
                      <w:r w:rsidRPr="00AE54A7">
                        <w:rPr>
                          <w:sz w:val="20"/>
                          <w:szCs w:val="20"/>
                        </w:rPr>
                        <w:t xml:space="preserve">eftover </w:t>
                      </w:r>
                      <w:r w:rsidR="00B44FE3" w:rsidRPr="00AE54A7">
                        <w:rPr>
                          <w:sz w:val="20"/>
                          <w:szCs w:val="20"/>
                        </w:rPr>
                        <w:t xml:space="preserve">wood and rope tips under </w:t>
                      </w:r>
                      <w:r w:rsidRPr="00AE54A7">
                        <w:rPr>
                          <w:sz w:val="20"/>
                          <w:szCs w:val="20"/>
                        </w:rPr>
                        <w:t>shade of a tree</w:t>
                      </w:r>
                    </w:p>
                  </w:txbxContent>
                </v:textbox>
                <w10:wrap type="square"/>
              </v:shape>
            </w:pict>
          </mc:Fallback>
        </mc:AlternateContent>
      </w:r>
      <w:r w:rsidR="00337A98" w:rsidRPr="005F7D4F">
        <w:rPr>
          <w:rFonts w:ascii="Goudy Old Style" w:hAnsi="Goudy Old Style" w:cs="Arial"/>
          <w:sz w:val="24"/>
          <w:szCs w:val="24"/>
        </w:rPr>
        <w:t xml:space="preserve">WHL ritual is the manifestation of </w:t>
      </w:r>
      <w:proofErr w:type="spellStart"/>
      <w:r w:rsidR="00337A98" w:rsidRPr="005F7D4F">
        <w:rPr>
          <w:rFonts w:ascii="Goudy Old Style" w:hAnsi="Goudy Old Style" w:cs="Arial"/>
          <w:sz w:val="24"/>
          <w:szCs w:val="24"/>
        </w:rPr>
        <w:t>Sumbanese</w:t>
      </w:r>
      <w:proofErr w:type="spellEnd"/>
      <w:r w:rsidR="00337A98" w:rsidRPr="005F7D4F">
        <w:rPr>
          <w:rFonts w:ascii="Goudy Old Style" w:hAnsi="Goudy Old Style" w:cs="Arial"/>
          <w:sz w:val="24"/>
          <w:szCs w:val="24"/>
        </w:rPr>
        <w:t xml:space="preserve"> traditional community’s respect to nature, </w:t>
      </w:r>
      <w:proofErr w:type="spellStart"/>
      <w:r w:rsidR="00337A98" w:rsidRPr="005F7D4F">
        <w:rPr>
          <w:rFonts w:ascii="Goudy Old Style" w:hAnsi="Goudy Old Style" w:cs="Arial"/>
          <w:sz w:val="24"/>
          <w:szCs w:val="24"/>
        </w:rPr>
        <w:t>c.q</w:t>
      </w:r>
      <w:proofErr w:type="spellEnd"/>
      <w:r w:rsidR="00337A98" w:rsidRPr="005F7D4F">
        <w:rPr>
          <w:rFonts w:ascii="Goudy Old Style" w:hAnsi="Goudy Old Style" w:cs="Arial"/>
          <w:sz w:val="24"/>
          <w:szCs w:val="24"/>
        </w:rPr>
        <w:t xml:space="preserve">. forest and its resources. After </w:t>
      </w:r>
      <w:r w:rsidR="00117FE8" w:rsidRPr="005F7D4F">
        <w:rPr>
          <w:rFonts w:ascii="Goudy Old Style" w:hAnsi="Goudy Old Style" w:cs="Arial"/>
          <w:sz w:val="24"/>
          <w:szCs w:val="24"/>
        </w:rPr>
        <w:t>making use of</w:t>
      </w:r>
      <w:r w:rsidR="00337A98" w:rsidRPr="005F7D4F">
        <w:rPr>
          <w:rFonts w:ascii="Goudy Old Style" w:hAnsi="Goudy Old Style" w:cs="Arial"/>
          <w:sz w:val="24"/>
          <w:szCs w:val="24"/>
        </w:rPr>
        <w:t xml:space="preserve"> </w:t>
      </w:r>
      <w:r w:rsidR="00222E37" w:rsidRPr="005F7D4F">
        <w:rPr>
          <w:rFonts w:ascii="Goudy Old Style" w:hAnsi="Goudy Old Style" w:cs="Arial"/>
          <w:sz w:val="24"/>
          <w:szCs w:val="24"/>
        </w:rPr>
        <w:t xml:space="preserve">forest products </w:t>
      </w:r>
      <w:r w:rsidR="00337A98" w:rsidRPr="005F7D4F">
        <w:rPr>
          <w:rFonts w:ascii="Goudy Old Style" w:hAnsi="Goudy Old Style" w:cs="Arial"/>
          <w:sz w:val="24"/>
          <w:szCs w:val="24"/>
        </w:rPr>
        <w:t xml:space="preserve">to build a house, the </w:t>
      </w:r>
      <w:r w:rsidR="00222E37" w:rsidRPr="005F7D4F">
        <w:rPr>
          <w:rFonts w:ascii="Goudy Old Style" w:hAnsi="Goudy Old Style" w:cs="Arial"/>
          <w:sz w:val="24"/>
          <w:szCs w:val="24"/>
        </w:rPr>
        <w:t>leftover building materials should be treated with care. The</w:t>
      </w:r>
      <w:r w:rsidR="00117FE8" w:rsidRPr="005F7D4F">
        <w:rPr>
          <w:rFonts w:ascii="Goudy Old Style" w:hAnsi="Goudy Old Style" w:cs="Arial"/>
          <w:sz w:val="24"/>
          <w:szCs w:val="24"/>
        </w:rPr>
        <w:t xml:space="preserve"> ritual leader’s assistant will lay them under the shade of a tree</w:t>
      </w:r>
      <w:r w:rsidR="00F51F97" w:rsidRPr="005F7D4F">
        <w:rPr>
          <w:rFonts w:ascii="Goudy Old Style" w:hAnsi="Goudy Old Style" w:cs="Arial"/>
          <w:sz w:val="24"/>
          <w:szCs w:val="24"/>
        </w:rPr>
        <w:t xml:space="preserve"> (see figures </w:t>
      </w:r>
      <w:r w:rsidR="0039706E">
        <w:rPr>
          <w:rFonts w:ascii="Goudy Old Style" w:hAnsi="Goudy Old Style" w:cs="Arial"/>
          <w:sz w:val="24"/>
          <w:szCs w:val="24"/>
        </w:rPr>
        <w:t>3</w:t>
      </w:r>
      <w:r w:rsidR="00F51F97" w:rsidRPr="005F7D4F">
        <w:rPr>
          <w:rFonts w:ascii="Goudy Old Style" w:hAnsi="Goudy Old Style" w:cs="Arial"/>
          <w:sz w:val="24"/>
          <w:szCs w:val="24"/>
        </w:rPr>
        <w:t xml:space="preserve">). </w:t>
      </w:r>
      <w:r w:rsidR="00AF20FA" w:rsidRPr="005F7D4F">
        <w:rPr>
          <w:rFonts w:ascii="Goudy Old Style" w:hAnsi="Goudy Old Style" w:cs="Arial"/>
          <w:sz w:val="24"/>
          <w:szCs w:val="24"/>
        </w:rPr>
        <w:t xml:space="preserve">Though some still use firewood for cooking, </w:t>
      </w:r>
      <w:r w:rsidR="00776D99" w:rsidRPr="005F7D4F">
        <w:rPr>
          <w:rFonts w:ascii="Goudy Old Style" w:hAnsi="Goudy Old Style" w:cs="Arial"/>
          <w:sz w:val="24"/>
          <w:szCs w:val="24"/>
        </w:rPr>
        <w:t xml:space="preserve">it is taboo to burn the leftover forest materials. </w:t>
      </w:r>
      <w:r w:rsidR="005F7D4F" w:rsidRPr="005F7D4F">
        <w:rPr>
          <w:rFonts w:ascii="Goudy Old Style" w:hAnsi="Goudy Old Style" w:cs="Arial"/>
          <w:sz w:val="24"/>
          <w:szCs w:val="24"/>
        </w:rPr>
        <w:t xml:space="preserve">As the informant 2 informed, </w:t>
      </w:r>
      <w:r w:rsidR="00776D99" w:rsidRPr="005F7D4F">
        <w:rPr>
          <w:rFonts w:ascii="Goudy Old Style" w:hAnsi="Goudy Old Style" w:cs="Arial"/>
          <w:sz w:val="24"/>
          <w:szCs w:val="24"/>
        </w:rPr>
        <w:t>“</w:t>
      </w:r>
      <w:r w:rsidR="005F7D4F" w:rsidRPr="005F7D4F">
        <w:rPr>
          <w:rFonts w:ascii="Goudy Old Style" w:hAnsi="Goudy Old Style" w:cs="Arial"/>
          <w:sz w:val="24"/>
          <w:szCs w:val="24"/>
        </w:rPr>
        <w:t>e</w:t>
      </w:r>
      <w:r w:rsidR="00776D99" w:rsidRPr="005F7D4F">
        <w:rPr>
          <w:rFonts w:ascii="Goudy Old Style" w:hAnsi="Goudy Old Style" w:cs="Arial"/>
          <w:sz w:val="24"/>
          <w:szCs w:val="24"/>
        </w:rPr>
        <w:t xml:space="preserve">ven if there is no WHL ritual performed, such materials </w:t>
      </w:r>
      <w:r w:rsidR="005F7D4F" w:rsidRPr="005F7D4F">
        <w:rPr>
          <w:rFonts w:ascii="Goudy Old Style" w:hAnsi="Goudy Old Style" w:cs="Arial"/>
          <w:sz w:val="24"/>
          <w:szCs w:val="24"/>
        </w:rPr>
        <w:t>are never be used as firewood.”.</w:t>
      </w:r>
      <w:r w:rsidR="00776D99" w:rsidRPr="005F7D4F">
        <w:rPr>
          <w:rFonts w:ascii="Goudy Old Style" w:hAnsi="Goudy Old Style" w:cs="Arial"/>
          <w:sz w:val="24"/>
          <w:szCs w:val="24"/>
        </w:rPr>
        <w:t xml:space="preserve"> </w:t>
      </w:r>
      <w:r w:rsidR="00F62734" w:rsidRPr="005F7D4F">
        <w:rPr>
          <w:rFonts w:ascii="Goudy Old Style" w:hAnsi="Goudy Old Style" w:cs="Arial"/>
          <w:sz w:val="24"/>
          <w:szCs w:val="24"/>
        </w:rPr>
        <w:t xml:space="preserve"> </w:t>
      </w:r>
    </w:p>
    <w:p w14:paraId="02959E75" w14:textId="77777777" w:rsidR="00AE54A7" w:rsidRDefault="00AE54A7" w:rsidP="00E63E6C">
      <w:pPr>
        <w:jc w:val="both"/>
        <w:rPr>
          <w:rFonts w:ascii="Goudy Old Style" w:hAnsi="Goudy Old Style" w:cs="Arial"/>
          <w:sz w:val="24"/>
          <w:szCs w:val="24"/>
        </w:rPr>
      </w:pPr>
    </w:p>
    <w:p w14:paraId="501A96DA" w14:textId="77777777" w:rsidR="00AE54A7" w:rsidRPr="005F7D4F" w:rsidRDefault="00AE54A7" w:rsidP="00E63E6C">
      <w:pPr>
        <w:jc w:val="both"/>
        <w:rPr>
          <w:rFonts w:ascii="Goudy Old Style" w:hAnsi="Goudy Old Style" w:cs="Arial"/>
          <w:sz w:val="24"/>
          <w:szCs w:val="24"/>
        </w:rPr>
      </w:pPr>
    </w:p>
    <w:p w14:paraId="084D09C8" w14:textId="77777777" w:rsidR="000C1EA4" w:rsidRPr="00D01BFC" w:rsidRDefault="000C1EA4" w:rsidP="00E63E6C">
      <w:pPr>
        <w:jc w:val="both"/>
        <w:rPr>
          <w:rFonts w:ascii="Goudy Old Style" w:hAnsi="Goudy Old Style" w:cs="Arial"/>
          <w:sz w:val="24"/>
          <w:szCs w:val="24"/>
          <w:lang w:val="fi-FI"/>
        </w:rPr>
      </w:pPr>
    </w:p>
    <w:p w14:paraId="07447C3C" w14:textId="624E2248" w:rsidR="00FD2F20" w:rsidRPr="00D01BFC" w:rsidRDefault="009E0945" w:rsidP="00E63E6C">
      <w:pPr>
        <w:jc w:val="both"/>
        <w:rPr>
          <w:rFonts w:ascii="Goudy Old Style" w:hAnsi="Goudy Old Style" w:cs="Arial"/>
          <w:sz w:val="24"/>
          <w:szCs w:val="24"/>
        </w:rPr>
      </w:pPr>
      <w:r>
        <w:rPr>
          <w:rFonts w:ascii="Goudy Old Style" w:hAnsi="Goudy Old Style" w:cs="Arial"/>
          <w:i/>
          <w:iCs/>
          <w:sz w:val="24"/>
          <w:szCs w:val="24"/>
        </w:rPr>
        <w:t>Moderation in Need</w:t>
      </w:r>
    </w:p>
    <w:p w14:paraId="695EC2F7" w14:textId="3F4F2E1C" w:rsidR="00FD2F20" w:rsidRPr="00D01BFC" w:rsidRDefault="0039706E" w:rsidP="00E63E6C">
      <w:pPr>
        <w:jc w:val="both"/>
        <w:rPr>
          <w:rFonts w:ascii="Goudy Old Style" w:hAnsi="Goudy Old Style" w:cs="Arial"/>
          <w:i/>
          <w:iCs/>
          <w:sz w:val="24"/>
          <w:szCs w:val="24"/>
        </w:rPr>
      </w:pPr>
      <w:r>
        <w:rPr>
          <w:rFonts w:ascii="Goudy Old Style" w:hAnsi="Goudy Old Style" w:cs="Arial"/>
          <w:sz w:val="24"/>
          <w:szCs w:val="24"/>
        </w:rPr>
        <w:t xml:space="preserve">WHL ritual displays the principle of </w:t>
      </w:r>
      <w:r w:rsidR="00376ACB">
        <w:rPr>
          <w:rFonts w:ascii="Goudy Old Style" w:hAnsi="Goudy Old Style" w:cs="Arial"/>
          <w:sz w:val="24"/>
          <w:szCs w:val="24"/>
        </w:rPr>
        <w:t xml:space="preserve">moderation in need. It is a message of having self-control in satisfying </w:t>
      </w:r>
      <w:r w:rsidR="00D572C9">
        <w:rPr>
          <w:rFonts w:ascii="Goudy Old Style" w:hAnsi="Goudy Old Style" w:cs="Arial"/>
          <w:sz w:val="24"/>
          <w:szCs w:val="24"/>
        </w:rPr>
        <w:t>humans’</w:t>
      </w:r>
      <w:r w:rsidR="00376ACB">
        <w:rPr>
          <w:rFonts w:ascii="Goudy Old Style" w:hAnsi="Goudy Old Style" w:cs="Arial"/>
          <w:sz w:val="24"/>
          <w:szCs w:val="24"/>
        </w:rPr>
        <w:t xml:space="preserve"> need</w:t>
      </w:r>
      <w:r w:rsidR="00FD2F20" w:rsidRPr="00D01BFC">
        <w:rPr>
          <w:rFonts w:ascii="Goudy Old Style" w:hAnsi="Goudy Old Style" w:cs="Arial"/>
          <w:sz w:val="24"/>
          <w:szCs w:val="24"/>
        </w:rPr>
        <w:t xml:space="preserve">. </w:t>
      </w:r>
      <w:r w:rsidR="00376ACB">
        <w:rPr>
          <w:rFonts w:ascii="Goudy Old Style" w:hAnsi="Goudy Old Style" w:cs="Arial"/>
          <w:sz w:val="24"/>
          <w:szCs w:val="24"/>
        </w:rPr>
        <w:t>Th</w:t>
      </w:r>
      <w:r w:rsidR="00113824">
        <w:rPr>
          <w:rFonts w:ascii="Goudy Old Style" w:hAnsi="Goudy Old Style" w:cs="Arial"/>
          <w:sz w:val="24"/>
          <w:szCs w:val="24"/>
        </w:rPr>
        <w:t xml:space="preserve">e message is that to </w:t>
      </w:r>
      <w:r w:rsidR="00D572C9">
        <w:rPr>
          <w:rFonts w:ascii="Goudy Old Style" w:hAnsi="Goudy Old Style" w:cs="Arial"/>
          <w:sz w:val="24"/>
          <w:szCs w:val="24"/>
        </w:rPr>
        <w:t xml:space="preserve">carefully </w:t>
      </w:r>
      <w:r w:rsidR="00113824">
        <w:rPr>
          <w:rFonts w:ascii="Goudy Old Style" w:hAnsi="Goudy Old Style" w:cs="Arial"/>
          <w:sz w:val="24"/>
          <w:szCs w:val="24"/>
        </w:rPr>
        <w:t>weigh</w:t>
      </w:r>
      <w:r w:rsidR="00D572C9">
        <w:rPr>
          <w:rFonts w:ascii="Goudy Old Style" w:hAnsi="Goudy Old Style" w:cs="Arial"/>
          <w:sz w:val="24"/>
          <w:szCs w:val="24"/>
        </w:rPr>
        <w:t xml:space="preserve"> </w:t>
      </w:r>
      <w:r w:rsidR="00113824">
        <w:rPr>
          <w:rFonts w:ascii="Goudy Old Style" w:hAnsi="Goudy Old Style" w:cs="Arial"/>
          <w:sz w:val="24"/>
          <w:szCs w:val="24"/>
        </w:rPr>
        <w:t xml:space="preserve">what someone wants and needs. </w:t>
      </w:r>
      <w:r w:rsidR="00D572C9">
        <w:rPr>
          <w:rFonts w:ascii="Goudy Old Style" w:hAnsi="Goudy Old Style" w:cs="Arial"/>
          <w:sz w:val="24"/>
          <w:szCs w:val="24"/>
        </w:rPr>
        <w:t xml:space="preserve">The ritual is an expression that “I have </w:t>
      </w:r>
      <w:r w:rsidR="006A0201">
        <w:rPr>
          <w:rFonts w:ascii="Goudy Old Style" w:hAnsi="Goudy Old Style" w:cs="Arial"/>
          <w:sz w:val="24"/>
          <w:szCs w:val="24"/>
        </w:rPr>
        <w:t xml:space="preserve">served my need. It is already enough. The rest should be delivered back to the place they belong to” </w:t>
      </w:r>
      <w:r w:rsidR="00FD2F20" w:rsidRPr="00D01BFC">
        <w:rPr>
          <w:rFonts w:ascii="Goudy Old Style" w:hAnsi="Goudy Old Style" w:cs="Arial"/>
          <w:sz w:val="24"/>
          <w:szCs w:val="24"/>
        </w:rPr>
        <w:t>(</w:t>
      </w:r>
      <w:r w:rsidR="006A0201">
        <w:rPr>
          <w:rFonts w:ascii="Goudy Old Style" w:hAnsi="Goudy Old Style" w:cs="Arial"/>
          <w:sz w:val="24"/>
          <w:szCs w:val="24"/>
        </w:rPr>
        <w:t>informant 3)</w:t>
      </w:r>
      <w:r w:rsidR="00FD2F20" w:rsidRPr="00D01BFC">
        <w:rPr>
          <w:rFonts w:ascii="Goudy Old Style" w:hAnsi="Goudy Old Style" w:cs="Arial"/>
          <w:sz w:val="24"/>
          <w:szCs w:val="24"/>
        </w:rPr>
        <w:t xml:space="preserve">. </w:t>
      </w:r>
      <w:r w:rsidR="006A0201">
        <w:rPr>
          <w:rFonts w:ascii="Goudy Old Style" w:hAnsi="Goudy Old Style" w:cs="Arial"/>
          <w:sz w:val="24"/>
          <w:szCs w:val="24"/>
        </w:rPr>
        <w:t>Th</w:t>
      </w:r>
      <w:r w:rsidR="00BB1E64">
        <w:rPr>
          <w:rFonts w:ascii="Goudy Old Style" w:hAnsi="Goudy Old Style" w:cs="Arial"/>
          <w:sz w:val="24"/>
          <w:szCs w:val="24"/>
        </w:rPr>
        <w:t xml:space="preserve">e idea of moderation in need is well summarized in the saying: </w:t>
      </w:r>
      <w:proofErr w:type="spellStart"/>
      <w:r w:rsidR="00FD2F20" w:rsidRPr="00D01BFC">
        <w:rPr>
          <w:rFonts w:ascii="Goudy Old Style" w:hAnsi="Goudy Old Style" w:cs="Arial"/>
          <w:i/>
          <w:iCs/>
          <w:sz w:val="24"/>
          <w:szCs w:val="24"/>
        </w:rPr>
        <w:t>pitti</w:t>
      </w:r>
      <w:proofErr w:type="spellEnd"/>
      <w:r w:rsidR="00FD2F20" w:rsidRPr="00D01BFC">
        <w:rPr>
          <w:rFonts w:ascii="Goudy Old Style" w:hAnsi="Goudy Old Style" w:cs="Arial"/>
          <w:i/>
          <w:iCs/>
          <w:sz w:val="24"/>
          <w:szCs w:val="24"/>
        </w:rPr>
        <w:t xml:space="preserve"> </w:t>
      </w:r>
      <w:proofErr w:type="spellStart"/>
      <w:r w:rsidR="00FD2F20" w:rsidRPr="00D01BFC">
        <w:rPr>
          <w:rFonts w:ascii="Goudy Old Style" w:hAnsi="Goudy Old Style" w:cs="Arial"/>
          <w:i/>
          <w:iCs/>
          <w:sz w:val="24"/>
          <w:szCs w:val="24"/>
        </w:rPr>
        <w:t>rakka</w:t>
      </w:r>
      <w:proofErr w:type="spellEnd"/>
      <w:r w:rsidR="00FD2F20" w:rsidRPr="00D01BFC">
        <w:rPr>
          <w:rFonts w:ascii="Goudy Old Style" w:hAnsi="Goudy Old Style" w:cs="Arial"/>
          <w:i/>
          <w:iCs/>
          <w:sz w:val="24"/>
          <w:szCs w:val="24"/>
        </w:rPr>
        <w:t xml:space="preserve"> pa </w:t>
      </w:r>
      <w:proofErr w:type="spellStart"/>
      <w:r w:rsidR="00FD2F20" w:rsidRPr="00D01BFC">
        <w:rPr>
          <w:rFonts w:ascii="Goudy Old Style" w:hAnsi="Goudy Old Style" w:cs="Arial"/>
          <w:i/>
          <w:iCs/>
          <w:sz w:val="24"/>
          <w:szCs w:val="24"/>
        </w:rPr>
        <w:t>pitti</w:t>
      </w:r>
      <w:proofErr w:type="spellEnd"/>
      <w:r w:rsidR="00FD2F20" w:rsidRPr="00D01BFC">
        <w:rPr>
          <w:rFonts w:ascii="Goudy Old Style" w:hAnsi="Goudy Old Style" w:cs="Arial"/>
          <w:i/>
          <w:iCs/>
          <w:sz w:val="24"/>
          <w:szCs w:val="24"/>
        </w:rPr>
        <w:t>-mu</w:t>
      </w:r>
      <w:r w:rsidR="00FD2F20" w:rsidRPr="00D01BFC">
        <w:rPr>
          <w:rFonts w:ascii="Goudy Old Style" w:hAnsi="Goudy Old Style" w:cs="Arial"/>
          <w:sz w:val="24"/>
          <w:szCs w:val="24"/>
        </w:rPr>
        <w:t xml:space="preserve"> </w:t>
      </w:r>
      <w:r w:rsidR="00BB1E64">
        <w:rPr>
          <w:rFonts w:ascii="Goudy Old Style" w:hAnsi="Goudy Old Style" w:cs="Arial"/>
          <w:sz w:val="24"/>
          <w:szCs w:val="24"/>
        </w:rPr>
        <w:t xml:space="preserve">(you take </w:t>
      </w:r>
      <w:r w:rsidR="006C23BE">
        <w:rPr>
          <w:rFonts w:ascii="Goudy Old Style" w:hAnsi="Goudy Old Style" w:cs="Arial"/>
          <w:sz w:val="24"/>
          <w:szCs w:val="24"/>
        </w:rPr>
        <w:t>things that do not surpass your needs)</w:t>
      </w:r>
      <w:r w:rsidR="00C6072F">
        <w:rPr>
          <w:rFonts w:ascii="Goudy Old Style" w:hAnsi="Goudy Old Style" w:cs="Arial"/>
          <w:sz w:val="24"/>
          <w:szCs w:val="24"/>
        </w:rPr>
        <w:t xml:space="preserve">. </w:t>
      </w:r>
      <w:r w:rsidR="006C23BE">
        <w:rPr>
          <w:rFonts w:ascii="Goudy Old Style" w:hAnsi="Goudy Old Style" w:cs="Arial"/>
          <w:sz w:val="24"/>
          <w:szCs w:val="24"/>
        </w:rPr>
        <w:t xml:space="preserve">The reason for </w:t>
      </w:r>
      <w:r w:rsidR="00E21779">
        <w:rPr>
          <w:rFonts w:ascii="Goudy Old Style" w:hAnsi="Goudy Old Style" w:cs="Arial"/>
          <w:sz w:val="24"/>
          <w:szCs w:val="24"/>
        </w:rPr>
        <w:t xml:space="preserve">having this life wisdom </w:t>
      </w:r>
      <w:r w:rsidR="00576A7E">
        <w:rPr>
          <w:rFonts w:ascii="Goudy Old Style" w:hAnsi="Goudy Old Style" w:cs="Arial"/>
          <w:sz w:val="24"/>
          <w:szCs w:val="24"/>
        </w:rPr>
        <w:t xml:space="preserve">is based on the principle of gift economy. The </w:t>
      </w:r>
      <w:proofErr w:type="spellStart"/>
      <w:r w:rsidR="00576A7E">
        <w:rPr>
          <w:rFonts w:ascii="Goudy Old Style" w:hAnsi="Goudy Old Style" w:cs="Arial"/>
          <w:sz w:val="24"/>
          <w:szCs w:val="24"/>
        </w:rPr>
        <w:t>Sumbane</w:t>
      </w:r>
      <w:r w:rsidR="009925E3">
        <w:rPr>
          <w:rFonts w:ascii="Goudy Old Style" w:hAnsi="Goudy Old Style" w:cs="Arial"/>
          <w:sz w:val="24"/>
          <w:szCs w:val="24"/>
        </w:rPr>
        <w:t>se</w:t>
      </w:r>
      <w:proofErr w:type="spellEnd"/>
      <w:r w:rsidR="00576A7E">
        <w:rPr>
          <w:rFonts w:ascii="Goudy Old Style" w:hAnsi="Goudy Old Style" w:cs="Arial"/>
          <w:sz w:val="24"/>
          <w:szCs w:val="24"/>
        </w:rPr>
        <w:t xml:space="preserve"> traditional community is fully aware that nature, including the forest, </w:t>
      </w:r>
      <w:r w:rsidR="009925E3">
        <w:rPr>
          <w:rFonts w:ascii="Goudy Old Style" w:hAnsi="Goudy Old Style" w:cs="Arial"/>
          <w:sz w:val="24"/>
          <w:szCs w:val="24"/>
        </w:rPr>
        <w:t>supplies their needs</w:t>
      </w:r>
      <w:r w:rsidR="00F74491">
        <w:rPr>
          <w:rFonts w:ascii="Goudy Old Style" w:hAnsi="Goudy Old Style" w:cs="Arial"/>
          <w:sz w:val="24"/>
          <w:szCs w:val="24"/>
        </w:rPr>
        <w:t>. They reap what they do not sow.</w:t>
      </w:r>
      <w:r w:rsidR="00602FC3">
        <w:rPr>
          <w:rFonts w:ascii="Goudy Old Style" w:hAnsi="Goudy Old Style" w:cs="Arial"/>
          <w:sz w:val="24"/>
          <w:szCs w:val="24"/>
        </w:rPr>
        <w:t xml:space="preserve"> As informant 1,</w:t>
      </w:r>
      <w:r w:rsidR="00F74491">
        <w:rPr>
          <w:rFonts w:ascii="Goudy Old Style" w:hAnsi="Goudy Old Style" w:cs="Arial"/>
          <w:sz w:val="24"/>
          <w:szCs w:val="24"/>
        </w:rPr>
        <w:t xml:space="preserve"> </w:t>
      </w:r>
      <w:r w:rsidR="00602FC3">
        <w:rPr>
          <w:rFonts w:ascii="Goudy Old Style" w:hAnsi="Goudy Old Style" w:cs="Arial"/>
          <w:sz w:val="24"/>
          <w:szCs w:val="24"/>
        </w:rPr>
        <w:t>“w</w:t>
      </w:r>
      <w:r w:rsidR="00F74491">
        <w:rPr>
          <w:rFonts w:ascii="Goudy Old Style" w:hAnsi="Goudy Old Style" w:cs="Arial"/>
          <w:sz w:val="24"/>
          <w:szCs w:val="24"/>
        </w:rPr>
        <w:t xml:space="preserve">hat we harvest from the forest is not what we </w:t>
      </w:r>
      <w:r w:rsidR="00602FC3">
        <w:rPr>
          <w:rFonts w:ascii="Goudy Old Style" w:hAnsi="Goudy Old Style" w:cs="Arial"/>
          <w:sz w:val="24"/>
          <w:szCs w:val="24"/>
        </w:rPr>
        <w:t xml:space="preserve">have poured our sweat off. We do not create them.” </w:t>
      </w:r>
    </w:p>
    <w:p w14:paraId="39A33CE1" w14:textId="77777777" w:rsidR="00FD2F20" w:rsidRPr="00D01BFC" w:rsidRDefault="00FD2F20" w:rsidP="00E63E6C">
      <w:pPr>
        <w:jc w:val="both"/>
        <w:rPr>
          <w:rFonts w:ascii="Goudy Old Style" w:hAnsi="Goudy Old Style" w:cs="Arial"/>
          <w:i/>
          <w:iCs/>
          <w:sz w:val="24"/>
          <w:szCs w:val="24"/>
        </w:rPr>
      </w:pPr>
    </w:p>
    <w:p w14:paraId="6E123C89" w14:textId="3AA7C4D5" w:rsidR="00FD2F20" w:rsidRDefault="002321B2" w:rsidP="00E63E6C">
      <w:pPr>
        <w:jc w:val="both"/>
        <w:rPr>
          <w:rFonts w:ascii="Goudy Old Style" w:hAnsi="Goudy Old Style" w:cs="Arial"/>
          <w:sz w:val="24"/>
          <w:szCs w:val="24"/>
        </w:rPr>
      </w:pPr>
      <w:r>
        <w:rPr>
          <w:rFonts w:ascii="Goudy Old Style" w:hAnsi="Goudy Old Style" w:cs="Arial"/>
          <w:sz w:val="24"/>
          <w:szCs w:val="24"/>
        </w:rPr>
        <w:t xml:space="preserve">WHL ritual is a reflective performance. It teaches </w:t>
      </w:r>
      <w:proofErr w:type="spellStart"/>
      <w:r>
        <w:rPr>
          <w:rFonts w:ascii="Goudy Old Style" w:hAnsi="Goudy Old Style" w:cs="Arial"/>
          <w:sz w:val="24"/>
          <w:szCs w:val="24"/>
        </w:rPr>
        <w:t>Sumbanese</w:t>
      </w:r>
      <w:proofErr w:type="spellEnd"/>
      <w:r>
        <w:rPr>
          <w:rFonts w:ascii="Goudy Old Style" w:hAnsi="Goudy Old Style" w:cs="Arial"/>
          <w:sz w:val="24"/>
          <w:szCs w:val="24"/>
        </w:rPr>
        <w:t xml:space="preserve"> to </w:t>
      </w:r>
      <w:r w:rsidR="004E1EBC">
        <w:rPr>
          <w:rFonts w:ascii="Goudy Old Style" w:hAnsi="Goudy Old Style" w:cs="Arial"/>
          <w:sz w:val="24"/>
          <w:szCs w:val="24"/>
        </w:rPr>
        <w:t>practice</w:t>
      </w:r>
      <w:r>
        <w:rPr>
          <w:rFonts w:ascii="Goudy Old Style" w:hAnsi="Goudy Old Style" w:cs="Arial"/>
          <w:sz w:val="24"/>
          <w:szCs w:val="24"/>
        </w:rPr>
        <w:t xml:space="preserve"> self-restraint </w:t>
      </w:r>
      <w:r w:rsidR="004E1EBC">
        <w:rPr>
          <w:rFonts w:ascii="Goudy Old Style" w:hAnsi="Goudy Old Style" w:cs="Arial"/>
          <w:sz w:val="24"/>
          <w:szCs w:val="24"/>
        </w:rPr>
        <w:t>and moderation</w:t>
      </w:r>
      <w:r w:rsidR="00BC175F">
        <w:rPr>
          <w:rFonts w:ascii="Goudy Old Style" w:hAnsi="Goudy Old Style" w:cs="Arial"/>
          <w:sz w:val="24"/>
          <w:szCs w:val="24"/>
        </w:rPr>
        <w:t xml:space="preserve">, the ecological ethics preventing human  beings to see nature as mere commodity, and </w:t>
      </w:r>
      <w:r w:rsidR="00961CD6">
        <w:rPr>
          <w:rFonts w:ascii="Goudy Old Style" w:hAnsi="Goudy Old Style" w:cs="Arial"/>
          <w:sz w:val="24"/>
          <w:szCs w:val="24"/>
        </w:rPr>
        <w:t xml:space="preserve">by doing so, </w:t>
      </w:r>
      <w:r w:rsidR="000B1A8D">
        <w:rPr>
          <w:rFonts w:ascii="Goudy Old Style" w:hAnsi="Goudy Old Style" w:cs="Arial"/>
          <w:sz w:val="24"/>
          <w:szCs w:val="24"/>
        </w:rPr>
        <w:t xml:space="preserve">they do not </w:t>
      </w:r>
      <w:r w:rsidR="00961CD6">
        <w:rPr>
          <w:rFonts w:ascii="Goudy Old Style" w:hAnsi="Goudy Old Style" w:cs="Arial"/>
          <w:sz w:val="24"/>
          <w:szCs w:val="24"/>
        </w:rPr>
        <w:t xml:space="preserve">justify themselves </w:t>
      </w:r>
      <w:r w:rsidR="000B1A8D">
        <w:rPr>
          <w:rFonts w:ascii="Goudy Old Style" w:hAnsi="Goudy Old Style" w:cs="Arial"/>
          <w:sz w:val="24"/>
          <w:szCs w:val="24"/>
        </w:rPr>
        <w:t xml:space="preserve">to </w:t>
      </w:r>
      <w:r w:rsidR="00961CD6">
        <w:rPr>
          <w:rFonts w:ascii="Goudy Old Style" w:hAnsi="Goudy Old Style" w:cs="Arial"/>
          <w:sz w:val="24"/>
          <w:szCs w:val="24"/>
        </w:rPr>
        <w:t xml:space="preserve">blindly exploit nature. Why do traditional communities have </w:t>
      </w:r>
      <w:r w:rsidR="00492BCD">
        <w:rPr>
          <w:rFonts w:ascii="Goudy Old Style" w:hAnsi="Goudy Old Style" w:cs="Arial"/>
          <w:sz w:val="24"/>
          <w:szCs w:val="24"/>
        </w:rPr>
        <w:t>the scale of “it is already enough for us”?</w:t>
      </w:r>
      <w:r w:rsidR="00961CD6">
        <w:rPr>
          <w:rFonts w:ascii="Goudy Old Style" w:hAnsi="Goudy Old Style" w:cs="Arial"/>
          <w:sz w:val="24"/>
          <w:szCs w:val="24"/>
        </w:rPr>
        <w:t xml:space="preserve"> </w:t>
      </w:r>
      <w:r w:rsidR="00BD102E">
        <w:rPr>
          <w:rFonts w:ascii="Goudy Old Style" w:hAnsi="Goudy Old Style" w:cs="Arial"/>
          <w:sz w:val="24"/>
          <w:szCs w:val="24"/>
        </w:rPr>
        <w:t xml:space="preserve">Again, the principle of gift economy. When someone gives you a gift, you take it with gratitude. Common sense teaches you that there is no room to </w:t>
      </w:r>
      <w:r w:rsidR="00742220">
        <w:rPr>
          <w:rFonts w:ascii="Goudy Old Style" w:hAnsi="Goudy Old Style" w:cs="Arial"/>
          <w:sz w:val="24"/>
          <w:szCs w:val="24"/>
        </w:rPr>
        <w:t xml:space="preserve">grumble about it. </w:t>
      </w:r>
    </w:p>
    <w:p w14:paraId="1FEBD0CB" w14:textId="77777777" w:rsidR="00BD102E" w:rsidRPr="00D01BFC" w:rsidRDefault="00BD102E" w:rsidP="00E63E6C">
      <w:pPr>
        <w:jc w:val="both"/>
        <w:rPr>
          <w:rFonts w:ascii="Goudy Old Style" w:hAnsi="Goudy Old Style" w:cs="Arial"/>
          <w:sz w:val="24"/>
          <w:szCs w:val="24"/>
        </w:rPr>
      </w:pPr>
    </w:p>
    <w:p w14:paraId="3FF37A8E" w14:textId="59FDB4A6" w:rsidR="00742220" w:rsidRPr="00925FB8" w:rsidRDefault="00FD2F20" w:rsidP="00742220">
      <w:pPr>
        <w:jc w:val="both"/>
        <w:rPr>
          <w:rFonts w:ascii="Goudy Old Style" w:hAnsi="Goudy Old Style" w:cs="Arial"/>
          <w:i/>
          <w:iCs/>
          <w:sz w:val="24"/>
          <w:szCs w:val="24"/>
          <w:lang w:val="sv-SE"/>
        </w:rPr>
      </w:pPr>
      <w:r w:rsidRPr="00925FB8">
        <w:rPr>
          <w:rFonts w:ascii="Goudy Old Style" w:hAnsi="Goudy Old Style" w:cs="Arial"/>
          <w:i/>
          <w:iCs/>
          <w:sz w:val="24"/>
          <w:szCs w:val="24"/>
        </w:rPr>
        <w:t>S</w:t>
      </w:r>
      <w:r w:rsidR="00742220" w:rsidRPr="00925FB8">
        <w:rPr>
          <w:rFonts w:ascii="Goudy Old Style" w:hAnsi="Goudy Old Style" w:cs="Arial"/>
          <w:i/>
          <w:iCs/>
          <w:sz w:val="24"/>
          <w:szCs w:val="24"/>
          <w:lang w:val="sv-SE"/>
        </w:rPr>
        <w:t>ustainable ways of living</w:t>
      </w:r>
    </w:p>
    <w:p w14:paraId="4569B428" w14:textId="43AC040A" w:rsidR="00FD2F20" w:rsidRPr="00BD0D39" w:rsidRDefault="00742220" w:rsidP="00E63E6C">
      <w:pPr>
        <w:jc w:val="both"/>
        <w:rPr>
          <w:rFonts w:ascii="Goudy Old Style" w:hAnsi="Goudy Old Style" w:cs="Arial"/>
          <w:sz w:val="24"/>
          <w:szCs w:val="24"/>
        </w:rPr>
      </w:pPr>
      <w:r>
        <w:rPr>
          <w:rFonts w:ascii="Goudy Old Style" w:hAnsi="Goudy Old Style" w:cs="Arial"/>
          <w:sz w:val="24"/>
          <w:szCs w:val="24"/>
        </w:rPr>
        <w:t>One of the reasons to learn TEK is that this knowledge system is claimed to offer time-testing models of best practices in sustainable ways of living</w:t>
      </w:r>
      <w:r w:rsidR="00EF006B">
        <w:rPr>
          <w:rFonts w:ascii="Goudy Old Style" w:hAnsi="Goudy Old Style" w:cs="Arial"/>
          <w:sz w:val="24"/>
          <w:szCs w:val="24"/>
        </w:rPr>
        <w:t>, something that really matters at the present time.</w:t>
      </w:r>
      <w:r w:rsidR="00FD2F20" w:rsidRPr="00D01BFC">
        <w:rPr>
          <w:rFonts w:ascii="Goudy Old Style" w:hAnsi="Goudy Old Style" w:cs="Arial"/>
          <w:sz w:val="24"/>
          <w:szCs w:val="24"/>
        </w:rPr>
        <w:t xml:space="preserve"> </w:t>
      </w:r>
      <w:r w:rsidR="00EF006B">
        <w:rPr>
          <w:rFonts w:ascii="Goudy Old Style" w:hAnsi="Goudy Old Style" w:cs="Arial"/>
          <w:sz w:val="24"/>
          <w:szCs w:val="24"/>
        </w:rPr>
        <w:t xml:space="preserve">UN </w:t>
      </w:r>
      <w:r w:rsidR="005430DF">
        <w:rPr>
          <w:rFonts w:ascii="Goudy Old Style" w:hAnsi="Goudy Old Style" w:cs="Arial"/>
          <w:sz w:val="24"/>
          <w:szCs w:val="24"/>
        </w:rPr>
        <w:t xml:space="preserve">World </w:t>
      </w:r>
      <w:r w:rsidR="00EF006B">
        <w:rPr>
          <w:rFonts w:ascii="Goudy Old Style" w:hAnsi="Goudy Old Style" w:cs="Arial"/>
          <w:sz w:val="24"/>
          <w:szCs w:val="24"/>
        </w:rPr>
        <w:t>Commission</w:t>
      </w:r>
      <w:r w:rsidR="005430DF">
        <w:rPr>
          <w:rFonts w:ascii="Goudy Old Style" w:hAnsi="Goudy Old Style" w:cs="Arial"/>
          <w:sz w:val="24"/>
          <w:szCs w:val="24"/>
        </w:rPr>
        <w:t xml:space="preserve"> on Environment and Development,</w:t>
      </w:r>
      <w:r w:rsidR="00EF006B">
        <w:rPr>
          <w:rFonts w:ascii="Goudy Old Style" w:hAnsi="Goudy Old Style" w:cs="Arial"/>
          <w:sz w:val="24"/>
          <w:szCs w:val="24"/>
        </w:rPr>
        <w:t xml:space="preserve"> issuing a report titled </w:t>
      </w:r>
      <w:r w:rsidR="00FD2F20" w:rsidRPr="00D01BFC">
        <w:rPr>
          <w:rFonts w:ascii="Goudy Old Style" w:hAnsi="Goudy Old Style" w:cs="Arial"/>
          <w:i/>
          <w:iCs/>
          <w:sz w:val="24"/>
          <w:szCs w:val="24"/>
        </w:rPr>
        <w:t>Our Common Future</w:t>
      </w:r>
      <w:r w:rsidR="005430DF">
        <w:rPr>
          <w:rFonts w:ascii="Goudy Old Style" w:hAnsi="Goudy Old Style" w:cs="Arial"/>
          <w:i/>
          <w:iCs/>
          <w:sz w:val="24"/>
          <w:szCs w:val="24"/>
        </w:rPr>
        <w:t xml:space="preserve"> </w:t>
      </w:r>
      <w:r w:rsidR="00FD2F20" w:rsidRPr="00D01BFC">
        <w:rPr>
          <w:rFonts w:ascii="Goudy Old Style" w:hAnsi="Goudy Old Style" w:cs="Arial"/>
          <w:sz w:val="24"/>
          <w:szCs w:val="24"/>
        </w:rPr>
        <w:t xml:space="preserve"> </w:t>
      </w:r>
      <w:r w:rsidR="00EF006B">
        <w:rPr>
          <w:rFonts w:ascii="Goudy Old Style" w:hAnsi="Goudy Old Style" w:cs="Arial"/>
          <w:sz w:val="24"/>
          <w:szCs w:val="24"/>
        </w:rPr>
        <w:t>defines</w:t>
      </w:r>
      <w:r w:rsidR="009E5FD6">
        <w:rPr>
          <w:rFonts w:ascii="Goudy Old Style" w:hAnsi="Goudy Old Style" w:cs="Arial"/>
          <w:sz w:val="24"/>
          <w:szCs w:val="24"/>
        </w:rPr>
        <w:t xml:space="preserve"> </w:t>
      </w:r>
      <w:r w:rsidR="00EF006B">
        <w:rPr>
          <w:rFonts w:ascii="Goudy Old Style" w:hAnsi="Goudy Old Style" w:cs="Arial"/>
          <w:sz w:val="24"/>
          <w:szCs w:val="24"/>
        </w:rPr>
        <w:t xml:space="preserve">sustainable development as </w:t>
      </w:r>
      <w:r w:rsidR="009E5FD6">
        <w:rPr>
          <w:rFonts w:ascii="Goudy Old Style" w:hAnsi="Goudy Old Style" w:cs="Arial"/>
          <w:sz w:val="24"/>
          <w:szCs w:val="24"/>
        </w:rPr>
        <w:t xml:space="preserve">the development that meets “ </w:t>
      </w:r>
      <w:r w:rsidR="009E5FD6" w:rsidRPr="009E5FD6">
        <w:rPr>
          <w:rFonts w:ascii="Goudy Old Style" w:hAnsi="Goudy Old Style" w:cs="Arial"/>
          <w:sz w:val="24"/>
          <w:szCs w:val="24"/>
        </w:rPr>
        <w:t>the needs of the present without compromising the ability of future generations to meet their own needs”</w:t>
      </w:r>
      <w:r w:rsidR="0071762B">
        <w:rPr>
          <w:rFonts w:ascii="Goudy Old Style" w:hAnsi="Goudy Old Style" w:cs="Arial"/>
          <w:sz w:val="24"/>
          <w:szCs w:val="24"/>
        </w:rPr>
        <w:t xml:space="preserve"> (1987</w:t>
      </w:r>
      <w:r w:rsidR="000B1A8D">
        <w:rPr>
          <w:rFonts w:ascii="Goudy Old Style" w:hAnsi="Goudy Old Style" w:cs="Arial"/>
          <w:sz w:val="24"/>
          <w:szCs w:val="24"/>
        </w:rPr>
        <w:t xml:space="preserve">, </w:t>
      </w:r>
      <w:r w:rsidR="0071762B">
        <w:rPr>
          <w:rFonts w:ascii="Goudy Old Style" w:hAnsi="Goudy Old Style" w:cs="Arial"/>
          <w:sz w:val="24"/>
          <w:szCs w:val="24"/>
        </w:rPr>
        <w:t xml:space="preserve">section 27). In his thesis on the TEK of the indigenous people in Papua New Guinea, </w:t>
      </w:r>
      <w:r w:rsidR="00FD2F20" w:rsidRPr="00D01BFC">
        <w:rPr>
          <w:rFonts w:ascii="Goudy Old Style" w:hAnsi="Goudy Old Style" w:cs="Arial"/>
          <w:sz w:val="24"/>
          <w:szCs w:val="24"/>
        </w:rPr>
        <w:fldChar w:fldCharType="begin" w:fldLock="1"/>
      </w:r>
      <w:r w:rsidR="001B719E">
        <w:rPr>
          <w:rFonts w:ascii="Goudy Old Style" w:hAnsi="Goudy Old Style" w:cs="Arial"/>
          <w:sz w:val="24"/>
          <w:szCs w:val="24"/>
        </w:rPr>
        <w:instrText>ADDIN CSL_CITATION {"citationItems":[{"id":"ITEM-1","itemData":{"abstract":"Traditional Ecological Knowledge (TEK) has been argued to have a significant role as a strategy for sustainable resource management. TEK in this context refers to all aspects of indigenous knowledge and practice related to human interactions with the environment, and is particularly important in developing countries, where significant tensions exist between indigenous ways of life and capitalistic economic development. This research explored the perceptions of indigenous Papua New Guineans about a relationship between TEK and sustainability, the role of education in using TEK in sustainable resource management, and the extent to which existing education and sustainable resource management policies emphasise TEK. Twenty- four participants were invited from stakeholder groups involved in natural resource management, such as community members, educators, conservation practitioners, policy makers and resource developers. This qualitative study combined elements of both interpretivism and critical theory to understand and interpret participants’ perceptions of the challenges, limitations and management strategies for sustainable natural resource management using TEK. These approaches were informed by the literature on TEK and sustainability in developing the research design. Data was collected in two phases through semi- structured interviews and follow-up workshops and critically analysed using analysis of themes that emerged from the data and the literature. The findings indicated that TEK in the indigenous Papua New Guinean context led to a sustainable way of life through exercising the values of respect, responsibility and reciprocity for continuity. TEK was found to be a way of life that used holistic approaches of maintaining connection to land and other resources, and ensuring these were equitably accessed to meet social, cultural and physical human needs. This also showed that sustainability was embedded in every social and environmental aspect of TEK. The findings indicated that TEK had a crucial role in educating about sustainability i through empowering and encouraging self-reflective learning among its users. A combination of formal, informal and non-formal education can engage and involve TEK users and learners to reflect on their beliefs and practices, develop positive attitudes and approaches towards sustainable resource management and keep TEK knowledge alive. The findings showed that existing policies related to education and sustainable res…","author":[{"dropping-particle":"","family":"Tiu","given":"Sangion Appiee","non-dropping-particle":"","parse-names":false,"suffix":""}],"id":"ITEM-1","issued":{"date-parts":[["2016"]]},"title":"Traditional Ecological Knowledge in Sustainable Resource Management in Papua New Guinea : The Role of Education and Implications for Policy","type":"thesis","volume":"1994"},"uris":["http://www.mendeley.com/documents/?uuid=d52f22be-d6d6-4c77-a8c1-261a17a3d01e"]}],"mendeley":{"formattedCitation":"(Tiu, 2016)","manualFormatting":"Tiu (2016)","plainTextFormattedCitation":"(Tiu, 2016)","previouslyFormattedCitation":"(Tiu, 2016)"},"properties":{"noteIndex":0},"schema":"https://github.com/citation-style-language/schema/raw/master/csl-citation.json"}</w:instrText>
      </w:r>
      <w:r w:rsidR="00FD2F20" w:rsidRPr="00D01BFC">
        <w:rPr>
          <w:rFonts w:ascii="Goudy Old Style" w:hAnsi="Goudy Old Style" w:cs="Arial"/>
          <w:sz w:val="24"/>
          <w:szCs w:val="24"/>
        </w:rPr>
        <w:fldChar w:fldCharType="separate"/>
      </w:r>
      <w:r w:rsidR="00FD2F20" w:rsidRPr="00D01BFC">
        <w:rPr>
          <w:rFonts w:ascii="Goudy Old Style" w:hAnsi="Goudy Old Style" w:cs="Arial"/>
          <w:noProof/>
          <w:sz w:val="24"/>
          <w:szCs w:val="24"/>
        </w:rPr>
        <w:t xml:space="preserve">Tiu </w:t>
      </w:r>
      <w:r w:rsidR="006E489B">
        <w:rPr>
          <w:rFonts w:ascii="Goudy Old Style" w:hAnsi="Goudy Old Style" w:cs="Arial"/>
          <w:noProof/>
          <w:sz w:val="24"/>
          <w:szCs w:val="24"/>
        </w:rPr>
        <w:t>(</w:t>
      </w:r>
      <w:r w:rsidR="00FD2F20" w:rsidRPr="00D01BFC">
        <w:rPr>
          <w:rFonts w:ascii="Goudy Old Style" w:hAnsi="Goudy Old Style" w:cs="Arial"/>
          <w:noProof/>
          <w:sz w:val="24"/>
          <w:szCs w:val="24"/>
        </w:rPr>
        <w:t>2016)</w:t>
      </w:r>
      <w:r w:rsidR="00FD2F20" w:rsidRPr="00D01BFC">
        <w:rPr>
          <w:rFonts w:ascii="Goudy Old Style" w:hAnsi="Goudy Old Style" w:cs="Arial"/>
          <w:sz w:val="24"/>
          <w:szCs w:val="24"/>
          <w:lang w:val="fi-FI"/>
        </w:rPr>
        <w:fldChar w:fldCharType="end"/>
      </w:r>
      <w:r w:rsidR="00FD2F20" w:rsidRPr="00D01BFC">
        <w:rPr>
          <w:rFonts w:ascii="Goudy Old Style" w:hAnsi="Goudy Old Style" w:cs="Arial"/>
          <w:sz w:val="24"/>
          <w:szCs w:val="24"/>
        </w:rPr>
        <w:t xml:space="preserve"> </w:t>
      </w:r>
      <w:r w:rsidR="006E489B">
        <w:rPr>
          <w:rFonts w:ascii="Goudy Old Style" w:hAnsi="Goudy Old Style" w:cs="Arial"/>
          <w:sz w:val="24"/>
          <w:szCs w:val="24"/>
        </w:rPr>
        <w:t xml:space="preserve">concludes that the people lead </w:t>
      </w:r>
      <w:r w:rsidR="00FD2F20" w:rsidRPr="006E489B">
        <w:rPr>
          <w:rFonts w:ascii="Goudy Old Style" w:hAnsi="Goudy Old Style" w:cs="Arial"/>
          <w:sz w:val="24"/>
          <w:szCs w:val="24"/>
        </w:rPr>
        <w:t>sustainable ways of li</w:t>
      </w:r>
      <w:r w:rsidR="006E489B" w:rsidRPr="006E489B">
        <w:rPr>
          <w:rFonts w:ascii="Goudy Old Style" w:hAnsi="Goudy Old Style" w:cs="Arial"/>
          <w:sz w:val="24"/>
          <w:szCs w:val="24"/>
        </w:rPr>
        <w:t xml:space="preserve">ving </w:t>
      </w:r>
      <w:r w:rsidR="006E489B" w:rsidRPr="00BD0D39">
        <w:rPr>
          <w:rFonts w:ascii="Goudy Old Style" w:hAnsi="Goudy Old Style" w:cs="Arial"/>
          <w:sz w:val="24"/>
          <w:szCs w:val="24"/>
        </w:rPr>
        <w:t xml:space="preserve">by </w:t>
      </w:r>
      <w:r w:rsidR="00662EE0" w:rsidRPr="00BD0D39">
        <w:rPr>
          <w:rFonts w:ascii="Goudy Old Style" w:hAnsi="Goudy Old Style" w:cs="Arial"/>
          <w:sz w:val="24"/>
          <w:szCs w:val="24"/>
        </w:rPr>
        <w:t>paying respect to, shouldering responsibility to take care, and main</w:t>
      </w:r>
      <w:r w:rsidR="00BD0D39">
        <w:rPr>
          <w:rFonts w:ascii="Goudy Old Style" w:hAnsi="Goudy Old Style" w:cs="Arial"/>
          <w:sz w:val="24"/>
          <w:szCs w:val="24"/>
        </w:rPr>
        <w:t>tain</w:t>
      </w:r>
      <w:r w:rsidR="00662EE0" w:rsidRPr="00BD0D39">
        <w:rPr>
          <w:rFonts w:ascii="Goudy Old Style" w:hAnsi="Goudy Old Style" w:cs="Arial"/>
          <w:sz w:val="24"/>
          <w:szCs w:val="24"/>
        </w:rPr>
        <w:t xml:space="preserve">ing reciprocal </w:t>
      </w:r>
      <w:r w:rsidR="00BD0D39" w:rsidRPr="00BD0D39">
        <w:rPr>
          <w:rFonts w:ascii="Goudy Old Style" w:hAnsi="Goudy Old Style" w:cs="Arial"/>
          <w:sz w:val="24"/>
          <w:szCs w:val="24"/>
        </w:rPr>
        <w:t>relationshi</w:t>
      </w:r>
      <w:r w:rsidR="00BD0D39">
        <w:rPr>
          <w:rFonts w:ascii="Goudy Old Style" w:hAnsi="Goudy Old Style" w:cs="Arial"/>
          <w:sz w:val="24"/>
          <w:szCs w:val="24"/>
        </w:rPr>
        <w:t>p</w:t>
      </w:r>
      <w:r w:rsidR="00BD0D39" w:rsidRPr="00BD0D39">
        <w:rPr>
          <w:rFonts w:ascii="Goudy Old Style" w:hAnsi="Goudy Old Style" w:cs="Arial"/>
          <w:sz w:val="24"/>
          <w:szCs w:val="24"/>
        </w:rPr>
        <w:t xml:space="preserve"> with nature. </w:t>
      </w:r>
      <w:r w:rsidR="00662EE0" w:rsidRPr="00BD0D39">
        <w:rPr>
          <w:rFonts w:ascii="Goudy Old Style" w:hAnsi="Goudy Old Style" w:cs="Arial"/>
          <w:sz w:val="24"/>
          <w:szCs w:val="24"/>
        </w:rPr>
        <w:t xml:space="preserve">  </w:t>
      </w:r>
      <w:r w:rsidR="006E489B" w:rsidRPr="00BD0D39">
        <w:rPr>
          <w:rFonts w:ascii="Goudy Old Style" w:hAnsi="Goudy Old Style" w:cs="Arial"/>
          <w:sz w:val="24"/>
          <w:szCs w:val="24"/>
        </w:rPr>
        <w:t xml:space="preserve"> </w:t>
      </w:r>
    </w:p>
    <w:p w14:paraId="140DE245" w14:textId="77777777" w:rsidR="00BD0D39" w:rsidRPr="00BD0D39" w:rsidRDefault="00BD0D39" w:rsidP="00E63E6C">
      <w:pPr>
        <w:jc w:val="both"/>
        <w:rPr>
          <w:rFonts w:ascii="Goudy Old Style" w:hAnsi="Goudy Old Style" w:cs="Arial"/>
          <w:sz w:val="24"/>
          <w:szCs w:val="24"/>
        </w:rPr>
      </w:pPr>
    </w:p>
    <w:p w14:paraId="033146B7" w14:textId="46B4DD8D" w:rsidR="00FD2F20" w:rsidRPr="00D01BFC" w:rsidRDefault="00C25E1E" w:rsidP="00E63E6C">
      <w:pPr>
        <w:jc w:val="both"/>
        <w:rPr>
          <w:rFonts w:ascii="Goudy Old Style" w:hAnsi="Goudy Old Style" w:cs="Arial"/>
          <w:sz w:val="24"/>
          <w:szCs w:val="24"/>
        </w:rPr>
      </w:pPr>
      <w:r>
        <w:rPr>
          <w:rFonts w:ascii="Goudy Old Style" w:hAnsi="Goudy Old Style" w:cs="Arial"/>
          <w:sz w:val="24"/>
          <w:szCs w:val="24"/>
        </w:rPr>
        <w:t xml:space="preserve">Saying </w:t>
      </w:r>
      <w:r w:rsidR="00B44C4F">
        <w:rPr>
          <w:rFonts w:ascii="Goudy Old Style" w:hAnsi="Goudy Old Style" w:cs="Arial"/>
          <w:sz w:val="24"/>
          <w:szCs w:val="24"/>
        </w:rPr>
        <w:t xml:space="preserve">a prayer and conversing with nature elements are integral parts of WHL ritual. The ritual speaker, for instance, talks to the wood and rope tips, </w:t>
      </w:r>
      <w:r>
        <w:rPr>
          <w:rFonts w:ascii="Goudy Old Style" w:hAnsi="Goudy Old Style" w:cs="Arial"/>
          <w:sz w:val="24"/>
          <w:szCs w:val="24"/>
        </w:rPr>
        <w:t>hoping them to return safely to</w:t>
      </w:r>
      <w:r w:rsidR="009B27CC">
        <w:rPr>
          <w:rFonts w:ascii="Goudy Old Style" w:hAnsi="Goudy Old Style" w:cs="Arial"/>
          <w:sz w:val="24"/>
          <w:szCs w:val="24"/>
        </w:rPr>
        <w:t xml:space="preserve"> </w:t>
      </w:r>
      <w:r w:rsidR="009B27CC" w:rsidRPr="00D01BFC">
        <w:rPr>
          <w:rFonts w:ascii="Goudy Old Style" w:hAnsi="Goudy Old Style" w:cs="Arial"/>
          <w:i/>
          <w:iCs/>
          <w:sz w:val="24"/>
          <w:szCs w:val="24"/>
          <w:lang w:val="fi-FI"/>
        </w:rPr>
        <w:t>mondu ma lambi</w:t>
      </w:r>
      <w:r w:rsidR="009B27CC">
        <w:rPr>
          <w:rFonts w:ascii="Goudy Old Style" w:hAnsi="Goudy Old Style" w:cs="Arial"/>
          <w:i/>
          <w:iCs/>
          <w:sz w:val="24"/>
          <w:szCs w:val="24"/>
          <w:lang w:val="fi-FI"/>
        </w:rPr>
        <w:t xml:space="preserve">, </w:t>
      </w:r>
      <w:r w:rsidR="009B27CC" w:rsidRPr="00D01BFC">
        <w:rPr>
          <w:rFonts w:ascii="Goudy Old Style" w:hAnsi="Goudy Old Style" w:cs="Arial"/>
          <w:i/>
          <w:iCs/>
          <w:sz w:val="24"/>
          <w:szCs w:val="24"/>
          <w:lang w:val="fi-FI"/>
        </w:rPr>
        <w:t>wai ma lanyir</w:t>
      </w:r>
      <w:r w:rsidR="009B27CC">
        <w:rPr>
          <w:rFonts w:ascii="Goudy Old Style" w:hAnsi="Goudy Old Style" w:cs="Arial"/>
          <w:i/>
          <w:iCs/>
          <w:sz w:val="24"/>
          <w:szCs w:val="24"/>
          <w:lang w:val="fi-FI"/>
        </w:rPr>
        <w:t>;</w:t>
      </w:r>
      <w:r w:rsidR="009B27CC" w:rsidRPr="009B27CC">
        <w:rPr>
          <w:rFonts w:ascii="Goudy Old Style" w:hAnsi="Goudy Old Style" w:cs="Arial"/>
          <w:i/>
          <w:iCs/>
          <w:sz w:val="24"/>
          <w:szCs w:val="24"/>
          <w:lang w:val="fi-FI"/>
        </w:rPr>
        <w:t xml:space="preserve"> </w:t>
      </w:r>
      <w:r w:rsidR="009B27CC" w:rsidRPr="00D01BFC">
        <w:rPr>
          <w:rFonts w:ascii="Goudy Old Style" w:hAnsi="Goudy Old Style" w:cs="Arial"/>
          <w:i/>
          <w:iCs/>
          <w:sz w:val="24"/>
          <w:szCs w:val="24"/>
          <w:lang w:val="fi-FI"/>
        </w:rPr>
        <w:t xml:space="preserve">ka </w:t>
      </w:r>
      <w:r w:rsidR="009B27CC" w:rsidRPr="00D01BFC">
        <w:rPr>
          <w:rFonts w:ascii="Goudy Old Style" w:hAnsi="Goudy Old Style" w:cs="Arial"/>
          <w:i/>
          <w:iCs/>
          <w:sz w:val="24"/>
          <w:szCs w:val="24"/>
        </w:rPr>
        <w:t xml:space="preserve">da </w:t>
      </w:r>
      <w:proofErr w:type="spellStart"/>
      <w:r w:rsidR="009B27CC" w:rsidRPr="00D01BFC">
        <w:rPr>
          <w:rFonts w:ascii="Goudy Old Style" w:hAnsi="Goudy Old Style" w:cs="Arial"/>
          <w:i/>
          <w:iCs/>
          <w:sz w:val="24"/>
          <w:szCs w:val="24"/>
        </w:rPr>
        <w:t>woru</w:t>
      </w:r>
      <w:proofErr w:type="spellEnd"/>
      <w:r w:rsidR="009B27CC" w:rsidRPr="00D01BFC">
        <w:rPr>
          <w:rFonts w:ascii="Goudy Old Style" w:hAnsi="Goudy Old Style" w:cs="Arial"/>
          <w:i/>
          <w:iCs/>
          <w:sz w:val="24"/>
          <w:szCs w:val="24"/>
        </w:rPr>
        <w:t xml:space="preserve">, ka da </w:t>
      </w:r>
      <w:proofErr w:type="spellStart"/>
      <w:r w:rsidR="009B27CC" w:rsidRPr="00D01BFC">
        <w:rPr>
          <w:rFonts w:ascii="Goudy Old Style" w:hAnsi="Goudy Old Style" w:cs="Arial"/>
          <w:i/>
          <w:iCs/>
          <w:sz w:val="24"/>
          <w:szCs w:val="24"/>
        </w:rPr>
        <w:t>mbabaku</w:t>
      </w:r>
      <w:proofErr w:type="spellEnd"/>
      <w:r w:rsidR="009B27CC">
        <w:rPr>
          <w:rFonts w:ascii="Goudy Old Style" w:hAnsi="Goudy Old Style" w:cs="Arial"/>
          <w:i/>
          <w:iCs/>
          <w:sz w:val="24"/>
          <w:szCs w:val="24"/>
        </w:rPr>
        <w:t xml:space="preserve"> (</w:t>
      </w:r>
      <w:r>
        <w:rPr>
          <w:rFonts w:ascii="Goudy Old Style" w:hAnsi="Goudy Old Style" w:cs="Arial"/>
          <w:sz w:val="24"/>
          <w:szCs w:val="24"/>
        </w:rPr>
        <w:t xml:space="preserve">the fertile river banks and </w:t>
      </w:r>
      <w:r w:rsidR="00FC2731">
        <w:rPr>
          <w:rFonts w:ascii="Goudy Old Style" w:hAnsi="Goudy Old Style" w:cs="Arial"/>
          <w:sz w:val="24"/>
          <w:szCs w:val="24"/>
        </w:rPr>
        <w:t xml:space="preserve">the </w:t>
      </w:r>
      <w:r>
        <w:rPr>
          <w:rFonts w:ascii="Goudy Old Style" w:hAnsi="Goudy Old Style" w:cs="Arial"/>
          <w:sz w:val="24"/>
          <w:szCs w:val="24"/>
        </w:rPr>
        <w:t>abundant source of water to regenerate</w:t>
      </w:r>
      <w:r w:rsidR="00FC2731">
        <w:rPr>
          <w:rFonts w:ascii="Goudy Old Style" w:hAnsi="Goudy Old Style" w:cs="Arial"/>
          <w:sz w:val="24"/>
          <w:szCs w:val="24"/>
        </w:rPr>
        <w:t xml:space="preserve"> in order</w:t>
      </w:r>
      <w:r>
        <w:rPr>
          <w:rFonts w:ascii="Goudy Old Style" w:hAnsi="Goudy Old Style" w:cs="Arial"/>
          <w:sz w:val="24"/>
          <w:szCs w:val="24"/>
        </w:rPr>
        <w:t xml:space="preserve"> to multiply)</w:t>
      </w:r>
      <w:r w:rsidR="009B27CC">
        <w:rPr>
          <w:rFonts w:ascii="Goudy Old Style" w:hAnsi="Goudy Old Style" w:cs="Arial"/>
          <w:sz w:val="24"/>
          <w:szCs w:val="24"/>
        </w:rPr>
        <w:t xml:space="preserve"> to meet the needs of the future generations. The future generations, metaphorically described by informant 2 as </w:t>
      </w:r>
      <w:r w:rsidR="00FD2F20" w:rsidRPr="00D01BFC">
        <w:rPr>
          <w:rFonts w:ascii="Goudy Old Style" w:hAnsi="Goudy Old Style" w:cs="Arial"/>
          <w:i/>
          <w:iCs/>
          <w:sz w:val="24"/>
          <w:szCs w:val="24"/>
        </w:rPr>
        <w:t xml:space="preserve">da </w:t>
      </w:r>
      <w:proofErr w:type="spellStart"/>
      <w:r w:rsidR="00FD2F20" w:rsidRPr="00D01BFC">
        <w:rPr>
          <w:rFonts w:ascii="Goudy Old Style" w:hAnsi="Goudy Old Style" w:cs="Arial"/>
          <w:i/>
          <w:iCs/>
          <w:sz w:val="24"/>
          <w:szCs w:val="24"/>
        </w:rPr>
        <w:t>kahanga</w:t>
      </w:r>
      <w:proofErr w:type="spellEnd"/>
      <w:r w:rsidR="00FD2F20" w:rsidRPr="00D01BFC">
        <w:rPr>
          <w:rFonts w:ascii="Goudy Old Style" w:hAnsi="Goudy Old Style" w:cs="Arial"/>
          <w:i/>
          <w:iCs/>
          <w:sz w:val="24"/>
          <w:szCs w:val="24"/>
        </w:rPr>
        <w:t xml:space="preserve"> ma </w:t>
      </w:r>
      <w:proofErr w:type="spellStart"/>
      <w:r w:rsidR="00FD2F20" w:rsidRPr="00D01BFC">
        <w:rPr>
          <w:rFonts w:ascii="Goudy Old Style" w:hAnsi="Goudy Old Style" w:cs="Arial"/>
          <w:i/>
          <w:iCs/>
          <w:sz w:val="24"/>
          <w:szCs w:val="24"/>
        </w:rPr>
        <w:t>pahilung</w:t>
      </w:r>
      <w:proofErr w:type="spellEnd"/>
      <w:r w:rsidR="00FD2F20" w:rsidRPr="00D01BFC">
        <w:rPr>
          <w:rFonts w:ascii="Goudy Old Style" w:hAnsi="Goudy Old Style" w:cs="Arial"/>
          <w:i/>
          <w:iCs/>
          <w:sz w:val="24"/>
          <w:szCs w:val="24"/>
        </w:rPr>
        <w:t xml:space="preserve">; </w:t>
      </w:r>
      <w:proofErr w:type="spellStart"/>
      <w:r w:rsidR="00FD2F20" w:rsidRPr="00D01BFC">
        <w:rPr>
          <w:rFonts w:ascii="Goudy Old Style" w:hAnsi="Goudy Old Style" w:cs="Arial"/>
          <w:i/>
          <w:iCs/>
          <w:sz w:val="24"/>
          <w:szCs w:val="24"/>
        </w:rPr>
        <w:t>na</w:t>
      </w:r>
      <w:proofErr w:type="spellEnd"/>
      <w:r w:rsidR="00FD2F20" w:rsidRPr="00D01BFC">
        <w:rPr>
          <w:rFonts w:ascii="Goudy Old Style" w:hAnsi="Goudy Old Style" w:cs="Arial"/>
          <w:i/>
          <w:iCs/>
          <w:sz w:val="24"/>
          <w:szCs w:val="24"/>
        </w:rPr>
        <w:t xml:space="preserve"> </w:t>
      </w:r>
      <w:proofErr w:type="spellStart"/>
      <w:r w:rsidR="00FD2F20" w:rsidRPr="00D01BFC">
        <w:rPr>
          <w:rFonts w:ascii="Goudy Old Style" w:hAnsi="Goudy Old Style" w:cs="Arial"/>
          <w:i/>
          <w:iCs/>
          <w:sz w:val="24"/>
          <w:szCs w:val="24"/>
        </w:rPr>
        <w:t>kalunga</w:t>
      </w:r>
      <w:proofErr w:type="spellEnd"/>
      <w:r w:rsidR="00FD2F20" w:rsidRPr="00D01BFC">
        <w:rPr>
          <w:rFonts w:ascii="Goudy Old Style" w:hAnsi="Goudy Old Style" w:cs="Arial"/>
          <w:i/>
          <w:iCs/>
          <w:sz w:val="24"/>
          <w:szCs w:val="24"/>
        </w:rPr>
        <w:t xml:space="preserve"> ma </w:t>
      </w:r>
      <w:proofErr w:type="spellStart"/>
      <w:r w:rsidR="00FD2F20" w:rsidRPr="00D01BFC">
        <w:rPr>
          <w:rFonts w:ascii="Goudy Old Style" w:hAnsi="Goudy Old Style" w:cs="Arial"/>
          <w:i/>
          <w:iCs/>
          <w:sz w:val="24"/>
          <w:szCs w:val="24"/>
        </w:rPr>
        <w:t>pahiapan</w:t>
      </w:r>
      <w:r w:rsidR="00BC5CF6">
        <w:rPr>
          <w:rFonts w:ascii="Goudy Old Style" w:hAnsi="Goudy Old Style" w:cs="Arial"/>
          <w:i/>
          <w:iCs/>
          <w:sz w:val="24"/>
          <w:szCs w:val="24"/>
        </w:rPr>
        <w:t>g</w:t>
      </w:r>
      <w:proofErr w:type="spellEnd"/>
      <w:r w:rsidR="00BC5CF6">
        <w:rPr>
          <w:rFonts w:ascii="Goudy Old Style" w:hAnsi="Goudy Old Style" w:cs="Arial"/>
          <w:i/>
          <w:iCs/>
          <w:sz w:val="24"/>
          <w:szCs w:val="24"/>
        </w:rPr>
        <w:t xml:space="preserve"> </w:t>
      </w:r>
      <w:r w:rsidR="009B27CC">
        <w:rPr>
          <w:rFonts w:ascii="Goudy Old Style" w:hAnsi="Goudy Old Style" w:cs="Arial"/>
          <w:sz w:val="24"/>
          <w:szCs w:val="24"/>
        </w:rPr>
        <w:t xml:space="preserve"> (the </w:t>
      </w:r>
      <w:r w:rsidR="00FC2731">
        <w:rPr>
          <w:rFonts w:ascii="Goudy Old Style" w:hAnsi="Goudy Old Style" w:cs="Arial"/>
          <w:sz w:val="24"/>
          <w:szCs w:val="24"/>
        </w:rPr>
        <w:t xml:space="preserve">shoots replacing the old ones; the young </w:t>
      </w:r>
      <w:r w:rsidR="00D61487">
        <w:rPr>
          <w:rFonts w:ascii="Goudy Old Style" w:hAnsi="Goudy Old Style" w:cs="Arial"/>
          <w:sz w:val="24"/>
          <w:szCs w:val="24"/>
        </w:rPr>
        <w:t xml:space="preserve">twigs substituting the aged ones). Therefore, sustainability </w:t>
      </w:r>
      <w:r w:rsidR="007922B9">
        <w:rPr>
          <w:rFonts w:ascii="Goudy Old Style" w:hAnsi="Goudy Old Style" w:cs="Arial"/>
          <w:sz w:val="24"/>
          <w:szCs w:val="24"/>
        </w:rPr>
        <w:t xml:space="preserve">of human beings and nature are of significant importance in the </w:t>
      </w:r>
      <w:r w:rsidR="00BC5CF6">
        <w:rPr>
          <w:rFonts w:ascii="Goudy Old Style" w:hAnsi="Goudy Old Style" w:cs="Arial"/>
          <w:sz w:val="24"/>
          <w:szCs w:val="24"/>
        </w:rPr>
        <w:t xml:space="preserve">life of </w:t>
      </w:r>
      <w:proofErr w:type="spellStart"/>
      <w:r w:rsidR="007922B9">
        <w:rPr>
          <w:rFonts w:ascii="Goudy Old Style" w:hAnsi="Goudy Old Style" w:cs="Arial"/>
          <w:sz w:val="24"/>
          <w:szCs w:val="24"/>
        </w:rPr>
        <w:t>Sumbanese</w:t>
      </w:r>
      <w:proofErr w:type="spellEnd"/>
      <w:r w:rsidR="007922B9">
        <w:rPr>
          <w:rFonts w:ascii="Goudy Old Style" w:hAnsi="Goudy Old Style" w:cs="Arial"/>
          <w:sz w:val="24"/>
          <w:szCs w:val="24"/>
        </w:rPr>
        <w:t xml:space="preserve">. </w:t>
      </w:r>
      <w:r w:rsidR="00D61487">
        <w:rPr>
          <w:rFonts w:ascii="Goudy Old Style" w:hAnsi="Goudy Old Style" w:cs="Arial"/>
          <w:sz w:val="24"/>
          <w:szCs w:val="24"/>
        </w:rPr>
        <w:t xml:space="preserve"> </w:t>
      </w:r>
      <w:r w:rsidR="00FD2F20" w:rsidRPr="00D01BFC">
        <w:rPr>
          <w:rFonts w:ascii="Goudy Old Style" w:hAnsi="Goudy Old Style" w:cs="Arial"/>
          <w:sz w:val="24"/>
          <w:szCs w:val="24"/>
        </w:rPr>
        <w:t xml:space="preserve"> </w:t>
      </w:r>
      <w:r w:rsidR="00BC5CF6">
        <w:rPr>
          <w:rFonts w:ascii="Goudy Old Style" w:hAnsi="Goudy Old Style" w:cs="Arial"/>
          <w:sz w:val="24"/>
          <w:szCs w:val="24"/>
        </w:rPr>
        <w:t xml:space="preserve">In order to ensure </w:t>
      </w:r>
      <w:r w:rsidR="004F098F">
        <w:rPr>
          <w:rFonts w:ascii="Goudy Old Style" w:hAnsi="Goudy Old Style" w:cs="Arial"/>
          <w:sz w:val="24"/>
          <w:szCs w:val="24"/>
        </w:rPr>
        <w:t xml:space="preserve">the </w:t>
      </w:r>
      <w:r w:rsidR="00BC5CF6">
        <w:rPr>
          <w:rFonts w:ascii="Goudy Old Style" w:hAnsi="Goudy Old Style" w:cs="Arial"/>
          <w:sz w:val="24"/>
          <w:szCs w:val="24"/>
        </w:rPr>
        <w:t xml:space="preserve">sustainability of natural resources, the </w:t>
      </w:r>
      <w:proofErr w:type="spellStart"/>
      <w:r w:rsidR="00BC5CF6">
        <w:rPr>
          <w:rFonts w:ascii="Goudy Old Style" w:hAnsi="Goudy Old Style" w:cs="Arial"/>
          <w:sz w:val="24"/>
          <w:szCs w:val="24"/>
        </w:rPr>
        <w:t>Sumbanese</w:t>
      </w:r>
      <w:proofErr w:type="spellEnd"/>
      <w:r w:rsidR="00BC5CF6">
        <w:rPr>
          <w:rFonts w:ascii="Goudy Old Style" w:hAnsi="Goudy Old Style" w:cs="Arial"/>
          <w:sz w:val="24"/>
          <w:szCs w:val="24"/>
        </w:rPr>
        <w:t xml:space="preserve"> traditional communit</w:t>
      </w:r>
      <w:r w:rsidR="004F098F">
        <w:rPr>
          <w:rFonts w:ascii="Goudy Old Style" w:hAnsi="Goudy Old Style" w:cs="Arial"/>
          <w:sz w:val="24"/>
          <w:szCs w:val="24"/>
        </w:rPr>
        <w:t xml:space="preserve">ies also possess the concept of </w:t>
      </w:r>
      <w:r w:rsidR="004F098F" w:rsidRPr="004F098F">
        <w:rPr>
          <w:rFonts w:ascii="Goudy Old Style" w:hAnsi="Goudy Old Style" w:cs="Arial"/>
          <w:i/>
          <w:iCs/>
          <w:sz w:val="24"/>
          <w:szCs w:val="24"/>
        </w:rPr>
        <w:t xml:space="preserve">tana </w:t>
      </w:r>
      <w:proofErr w:type="spellStart"/>
      <w:r w:rsidR="004F098F" w:rsidRPr="004F098F">
        <w:rPr>
          <w:rFonts w:ascii="Goudy Old Style" w:hAnsi="Goudy Old Style" w:cs="Arial"/>
          <w:i/>
          <w:iCs/>
          <w:sz w:val="24"/>
          <w:szCs w:val="24"/>
        </w:rPr>
        <w:t>paita</w:t>
      </w:r>
      <w:proofErr w:type="spellEnd"/>
      <w:r w:rsidR="004F098F">
        <w:rPr>
          <w:rFonts w:ascii="Goudy Old Style" w:hAnsi="Goudy Old Style" w:cs="Arial"/>
          <w:sz w:val="24"/>
          <w:szCs w:val="24"/>
        </w:rPr>
        <w:t xml:space="preserve"> (bitter soil) and </w:t>
      </w:r>
      <w:r w:rsidR="004F098F" w:rsidRPr="00BD5CC7">
        <w:rPr>
          <w:rFonts w:ascii="Goudy Old Style" w:hAnsi="Goudy Old Style" w:cs="Arial"/>
          <w:i/>
          <w:iCs/>
          <w:sz w:val="24"/>
          <w:szCs w:val="24"/>
        </w:rPr>
        <w:t xml:space="preserve">tana </w:t>
      </w:r>
      <w:proofErr w:type="spellStart"/>
      <w:r w:rsidR="004F098F" w:rsidRPr="00BD5CC7">
        <w:rPr>
          <w:rFonts w:ascii="Goudy Old Style" w:hAnsi="Goudy Old Style" w:cs="Arial"/>
          <w:i/>
          <w:iCs/>
          <w:sz w:val="24"/>
          <w:szCs w:val="24"/>
        </w:rPr>
        <w:t>kabba</w:t>
      </w:r>
      <w:proofErr w:type="spellEnd"/>
      <w:r w:rsidR="004F098F">
        <w:rPr>
          <w:rFonts w:ascii="Goudy Old Style" w:hAnsi="Goudy Old Style" w:cs="Arial"/>
          <w:sz w:val="24"/>
          <w:szCs w:val="24"/>
        </w:rPr>
        <w:t xml:space="preserve"> (</w:t>
      </w:r>
      <w:r w:rsidR="00BD5CC7">
        <w:rPr>
          <w:rFonts w:ascii="Goudy Old Style" w:hAnsi="Goudy Old Style" w:cs="Arial"/>
          <w:sz w:val="24"/>
          <w:szCs w:val="24"/>
        </w:rPr>
        <w:t xml:space="preserve">plain soil). </w:t>
      </w:r>
      <w:r w:rsidR="004F098F">
        <w:rPr>
          <w:rFonts w:ascii="Goudy Old Style" w:hAnsi="Goudy Old Style" w:cs="Arial"/>
          <w:sz w:val="24"/>
          <w:szCs w:val="24"/>
        </w:rPr>
        <w:t xml:space="preserve"> </w:t>
      </w:r>
      <w:r w:rsidR="00BD5CC7">
        <w:rPr>
          <w:rFonts w:ascii="Goudy Old Style" w:hAnsi="Goudy Old Style" w:cs="Arial"/>
          <w:sz w:val="24"/>
          <w:szCs w:val="24"/>
        </w:rPr>
        <w:t xml:space="preserve">Bitter soil refers to forestland considered to be sacred, and as a result the natural resources in this area </w:t>
      </w:r>
      <w:r w:rsidR="003E0EB9">
        <w:rPr>
          <w:rFonts w:ascii="Goudy Old Style" w:hAnsi="Goudy Old Style" w:cs="Arial"/>
          <w:sz w:val="24"/>
          <w:szCs w:val="24"/>
        </w:rPr>
        <w:t xml:space="preserve">are forbidden to be utilized. </w:t>
      </w:r>
      <w:r w:rsidR="00745A5C">
        <w:rPr>
          <w:rFonts w:ascii="Goudy Old Style" w:hAnsi="Goudy Old Style" w:cs="Arial"/>
          <w:sz w:val="24"/>
          <w:szCs w:val="24"/>
        </w:rPr>
        <w:t xml:space="preserve">Plain soil refers to the areas designated for human use. However, the bitter soil can be turned into the plain one by performing a cooling down ritual. The ritual performance </w:t>
      </w:r>
      <w:r w:rsidR="00E70FB3">
        <w:rPr>
          <w:rFonts w:ascii="Goudy Old Style" w:hAnsi="Goudy Old Style" w:cs="Arial"/>
          <w:sz w:val="24"/>
          <w:szCs w:val="24"/>
        </w:rPr>
        <w:t xml:space="preserve">is aimed to neutralize the bitterness so as to make resources on the soul are harvestable (informant 1). </w:t>
      </w:r>
      <w:r w:rsidR="006E2FE3">
        <w:rPr>
          <w:rFonts w:ascii="Goudy Old Style" w:hAnsi="Goudy Old Style" w:cs="Arial"/>
          <w:sz w:val="24"/>
          <w:szCs w:val="24"/>
        </w:rPr>
        <w:t>Bitter soils seem to be an ecological strategy, that is, to give chance to nature to restore</w:t>
      </w:r>
      <w:r w:rsidR="00831655">
        <w:rPr>
          <w:rFonts w:ascii="Goudy Old Style" w:hAnsi="Goudy Old Style" w:cs="Arial"/>
          <w:sz w:val="24"/>
          <w:szCs w:val="24"/>
        </w:rPr>
        <w:t xml:space="preserve"> itself.</w:t>
      </w:r>
    </w:p>
    <w:p w14:paraId="48A3DE92" w14:textId="77777777" w:rsidR="00FD2F20" w:rsidRPr="00D01BFC" w:rsidRDefault="00FD2F20" w:rsidP="00E63E6C">
      <w:pPr>
        <w:jc w:val="both"/>
        <w:rPr>
          <w:rFonts w:ascii="Goudy Old Style" w:hAnsi="Goudy Old Style" w:cs="Arial"/>
          <w:sz w:val="24"/>
          <w:szCs w:val="24"/>
        </w:rPr>
      </w:pPr>
    </w:p>
    <w:p w14:paraId="70BEF624" w14:textId="51CD6A90" w:rsidR="00C428BC" w:rsidRDefault="0026650D" w:rsidP="00B16A3D">
      <w:pPr>
        <w:pStyle w:val="NormalWeb"/>
        <w:spacing w:before="0" w:beforeAutospacing="0" w:after="0" w:afterAutospacing="0"/>
        <w:jc w:val="both"/>
        <w:rPr>
          <w:rFonts w:ascii="Goudy Old Style" w:hAnsi="Goudy Old Style" w:cs="Segoe UI Light"/>
          <w:iCs/>
          <w:lang w:val="fi-FI"/>
        </w:rPr>
      </w:pPr>
      <w:r>
        <w:rPr>
          <w:rFonts w:ascii="Goudy Old Style" w:hAnsi="Goudy Old Style" w:cs="Segoe UI Light"/>
          <w:iCs/>
          <w:lang w:val="fi-FI"/>
        </w:rPr>
        <w:t>CONCLUSION</w:t>
      </w:r>
    </w:p>
    <w:p w14:paraId="69885BCF" w14:textId="7D3A86B3" w:rsidR="009825C3" w:rsidRDefault="009825C3" w:rsidP="00B22D37">
      <w:pPr>
        <w:pStyle w:val="NormalWeb"/>
        <w:jc w:val="both"/>
        <w:rPr>
          <w:rFonts w:ascii="Goudy Old Style" w:hAnsi="Goudy Old Style" w:cs="Segoe UI Light"/>
          <w:iCs/>
          <w:lang w:val="fi-FI"/>
        </w:rPr>
      </w:pPr>
      <w:r>
        <w:rPr>
          <w:rFonts w:ascii="Goudy Old Style" w:hAnsi="Goudy Old Style" w:cs="Segoe UI Light"/>
          <w:iCs/>
          <w:lang w:val="fi-FI"/>
        </w:rPr>
        <w:t>Traditional communities have a sense of unity  with nature, and as a result they maintain particular values and behavior enabling them to</w:t>
      </w:r>
      <w:r w:rsidR="004A311E">
        <w:rPr>
          <w:rFonts w:ascii="Goudy Old Style" w:hAnsi="Goudy Old Style" w:cs="Segoe UI Light"/>
          <w:iCs/>
          <w:lang w:val="fi-FI"/>
        </w:rPr>
        <w:t xml:space="preserve"> matain their interconnecetedness. Trad</w:t>
      </w:r>
      <w:r w:rsidR="007A7CAE">
        <w:rPr>
          <w:rFonts w:ascii="Goudy Old Style" w:hAnsi="Goudy Old Style" w:cs="Segoe UI Light"/>
          <w:iCs/>
          <w:lang w:val="fi-FI"/>
        </w:rPr>
        <w:t>i</w:t>
      </w:r>
      <w:r w:rsidR="004A311E">
        <w:rPr>
          <w:rFonts w:ascii="Goudy Old Style" w:hAnsi="Goudy Old Style" w:cs="Segoe UI Light"/>
          <w:iCs/>
          <w:lang w:val="fi-FI"/>
        </w:rPr>
        <w:t>tional Ecological Knowledge</w:t>
      </w:r>
      <w:r w:rsidR="007A7CAE">
        <w:rPr>
          <w:rFonts w:ascii="Goudy Old Style" w:hAnsi="Goudy Old Style" w:cs="Segoe UI Light"/>
          <w:iCs/>
          <w:lang w:val="fi-FI"/>
        </w:rPr>
        <w:t xml:space="preserve"> (TEK) </w:t>
      </w:r>
      <w:r w:rsidR="004A311E">
        <w:rPr>
          <w:rFonts w:ascii="Goudy Old Style" w:hAnsi="Goudy Old Style" w:cs="Segoe UI Light"/>
          <w:iCs/>
          <w:lang w:val="fi-FI"/>
        </w:rPr>
        <w:t xml:space="preserve"> is a term to designate the kinds of practices, beliefs, </w:t>
      </w:r>
      <w:r w:rsidR="00FE7010">
        <w:rPr>
          <w:rFonts w:ascii="Goudy Old Style" w:hAnsi="Goudy Old Style" w:cs="Segoe UI Light"/>
          <w:iCs/>
          <w:lang w:val="fi-FI"/>
        </w:rPr>
        <w:t>values evolving thr</w:t>
      </w:r>
      <w:r w:rsidR="007A7CAE">
        <w:rPr>
          <w:rFonts w:ascii="Goudy Old Style" w:hAnsi="Goudy Old Style" w:cs="Segoe UI Light"/>
          <w:iCs/>
          <w:lang w:val="fi-FI"/>
        </w:rPr>
        <w:t>ough</w:t>
      </w:r>
      <w:r w:rsidR="00FE7010">
        <w:rPr>
          <w:rFonts w:ascii="Goudy Old Style" w:hAnsi="Goudy Old Style" w:cs="Segoe UI Light"/>
          <w:iCs/>
          <w:lang w:val="fi-FI"/>
        </w:rPr>
        <w:t xml:space="preserve"> adaptive process</w:t>
      </w:r>
      <w:r w:rsidR="007A7CAE">
        <w:rPr>
          <w:rFonts w:ascii="Goudy Old Style" w:hAnsi="Goudy Old Style" w:cs="Segoe UI Light"/>
          <w:iCs/>
          <w:lang w:val="fi-FI"/>
        </w:rPr>
        <w:t>es</w:t>
      </w:r>
      <w:r w:rsidR="00FE7010">
        <w:rPr>
          <w:rFonts w:ascii="Goudy Old Style" w:hAnsi="Goudy Old Style" w:cs="Segoe UI Light"/>
          <w:iCs/>
          <w:lang w:val="fi-FI"/>
        </w:rPr>
        <w:t xml:space="preserve"> handed down through generations, concerning human beings</w:t>
      </w:r>
      <w:r w:rsidR="007A7CAE">
        <w:rPr>
          <w:rFonts w:ascii="Goudy Old Style" w:hAnsi="Goudy Old Style" w:cs="Segoe UI Light"/>
          <w:iCs/>
          <w:lang w:val="fi-FI"/>
        </w:rPr>
        <w:t>’s relationship</w:t>
      </w:r>
      <w:r w:rsidR="00FE7010">
        <w:rPr>
          <w:rFonts w:ascii="Goudy Old Style" w:hAnsi="Goudy Old Style" w:cs="Segoe UI Light"/>
          <w:iCs/>
          <w:lang w:val="fi-FI"/>
        </w:rPr>
        <w:t xml:space="preserve"> with </w:t>
      </w:r>
      <w:r w:rsidR="00FE7010">
        <w:rPr>
          <w:rFonts w:ascii="Goudy Old Style" w:hAnsi="Goudy Old Style" w:cs="Segoe UI Light"/>
          <w:iCs/>
          <w:lang w:val="fi-FI"/>
        </w:rPr>
        <w:lastRenderedPageBreak/>
        <w:t>nature</w:t>
      </w:r>
      <w:r w:rsidR="007A7CAE">
        <w:rPr>
          <w:rFonts w:ascii="Goudy Old Style" w:hAnsi="Goudy Old Style" w:cs="Segoe UI Light"/>
          <w:iCs/>
          <w:lang w:val="fi-FI"/>
        </w:rPr>
        <w:t xml:space="preserve">. TEK has drawn more attention along with </w:t>
      </w:r>
      <w:r w:rsidR="00D23A31">
        <w:rPr>
          <w:rFonts w:ascii="Goudy Old Style" w:hAnsi="Goudy Old Style" w:cs="Segoe UI Light"/>
          <w:iCs/>
          <w:lang w:val="fi-FI"/>
        </w:rPr>
        <w:t>increasing</w:t>
      </w:r>
      <w:r w:rsidR="007A7CAE">
        <w:rPr>
          <w:rFonts w:ascii="Goudy Old Style" w:hAnsi="Goudy Old Style" w:cs="Segoe UI Light"/>
          <w:iCs/>
          <w:lang w:val="fi-FI"/>
        </w:rPr>
        <w:t xml:space="preserve"> ecological crises, and</w:t>
      </w:r>
      <w:r w:rsidR="00D23A31">
        <w:rPr>
          <w:rFonts w:ascii="Goudy Old Style" w:hAnsi="Goudy Old Style" w:cs="Segoe UI Light"/>
          <w:iCs/>
          <w:lang w:val="fi-FI"/>
        </w:rPr>
        <w:t xml:space="preserve"> the urgency to manage natural resources in sustainable ways. </w:t>
      </w:r>
      <w:r w:rsidR="003E0C26">
        <w:rPr>
          <w:rFonts w:ascii="Goudy Old Style" w:hAnsi="Goudy Old Style" w:cs="Segoe UI Light"/>
          <w:iCs/>
          <w:lang w:val="fi-FI"/>
        </w:rPr>
        <w:t xml:space="preserve">This article presents an ecological ritual, named </w:t>
      </w:r>
      <w:r w:rsidR="00D23A31" w:rsidRPr="002D2FCE">
        <w:rPr>
          <w:rFonts w:ascii="Goudy Old Style" w:hAnsi="Goudy Old Style" w:cs="Segoe UI Light"/>
          <w:i/>
          <w:lang w:val="fi-FI"/>
        </w:rPr>
        <w:t>Warung Hupu Liku</w:t>
      </w:r>
      <w:r w:rsidR="00D23A31">
        <w:rPr>
          <w:rFonts w:ascii="Goudy Old Style" w:hAnsi="Goudy Old Style" w:cs="Segoe UI Light"/>
          <w:iCs/>
          <w:lang w:val="fi-FI"/>
        </w:rPr>
        <w:t xml:space="preserve"> (WHL) perform</w:t>
      </w:r>
      <w:r w:rsidR="003E0C26">
        <w:rPr>
          <w:rFonts w:ascii="Goudy Old Style" w:hAnsi="Goudy Old Style" w:cs="Segoe UI Light"/>
          <w:iCs/>
          <w:lang w:val="fi-FI"/>
        </w:rPr>
        <w:t>ed</w:t>
      </w:r>
      <w:r w:rsidR="00D23A31">
        <w:rPr>
          <w:rFonts w:ascii="Goudy Old Style" w:hAnsi="Goudy Old Style" w:cs="Segoe UI Light"/>
          <w:iCs/>
          <w:lang w:val="fi-FI"/>
        </w:rPr>
        <w:t xml:space="preserve"> by the traditional communities in eastern Sumba</w:t>
      </w:r>
      <w:r w:rsidR="002D2FCE">
        <w:rPr>
          <w:rFonts w:ascii="Goudy Old Style" w:hAnsi="Goudy Old Style" w:cs="Segoe UI Light"/>
          <w:iCs/>
          <w:lang w:val="fi-FI"/>
        </w:rPr>
        <w:t>,</w:t>
      </w:r>
      <w:r w:rsidR="00D23A31">
        <w:rPr>
          <w:rFonts w:ascii="Goudy Old Style" w:hAnsi="Goudy Old Style" w:cs="Segoe UI Light"/>
          <w:iCs/>
          <w:lang w:val="fi-FI"/>
        </w:rPr>
        <w:t xml:space="preserve"> to mark the completion of </w:t>
      </w:r>
      <w:r w:rsidR="003E0C26">
        <w:rPr>
          <w:rFonts w:ascii="Goudy Old Style" w:hAnsi="Goudy Old Style" w:cs="Segoe UI Light"/>
          <w:iCs/>
          <w:lang w:val="fi-FI"/>
        </w:rPr>
        <w:t xml:space="preserve">house construction. </w:t>
      </w:r>
      <w:r w:rsidR="0098726B">
        <w:rPr>
          <w:rFonts w:ascii="Goudy Old Style" w:hAnsi="Goudy Old Style" w:cs="Segoe UI Light"/>
          <w:iCs/>
          <w:lang w:val="fi-FI"/>
        </w:rPr>
        <w:t xml:space="preserve">This high-context ritual shares the </w:t>
      </w:r>
      <w:r w:rsidR="002D2FCE">
        <w:rPr>
          <w:rFonts w:ascii="Goudy Old Style" w:hAnsi="Goudy Old Style" w:cs="Segoe UI Light"/>
          <w:iCs/>
          <w:lang w:val="fi-FI"/>
        </w:rPr>
        <w:t xml:space="preserve">given people’s ecological ethics, namely,  </w:t>
      </w:r>
      <w:r w:rsidR="00FF22F3">
        <w:rPr>
          <w:rFonts w:ascii="Goudy Old Style" w:hAnsi="Goudy Old Style" w:cs="Segoe UI Light"/>
          <w:iCs/>
          <w:lang w:val="fi-FI"/>
        </w:rPr>
        <w:t xml:space="preserve">1) the reciprocal relationship of human beings and nature which result in </w:t>
      </w:r>
      <w:r w:rsidR="008E4C4D">
        <w:rPr>
          <w:rFonts w:ascii="Goudy Old Style" w:hAnsi="Goudy Old Style" w:cs="Segoe UI Light"/>
          <w:iCs/>
          <w:lang w:val="fi-FI"/>
        </w:rPr>
        <w:t xml:space="preserve">moral obligation to take care of each ofter for each other’s survival; 2) the deep feeling of reverence for nature, the provider for living; 3) </w:t>
      </w:r>
      <w:r w:rsidR="00564D7D">
        <w:rPr>
          <w:rFonts w:ascii="Goudy Old Style" w:hAnsi="Goudy Old Style" w:cs="Segoe UI Light"/>
          <w:iCs/>
          <w:lang w:val="fi-FI"/>
        </w:rPr>
        <w:t xml:space="preserve">the principle of </w:t>
      </w:r>
      <w:r w:rsidR="004C15FE">
        <w:rPr>
          <w:rFonts w:ascii="Goudy Old Style" w:hAnsi="Goudy Old Style" w:cs="Segoe UI Light"/>
          <w:iCs/>
          <w:lang w:val="fi-FI"/>
        </w:rPr>
        <w:t xml:space="preserve"> exercising </w:t>
      </w:r>
      <w:r w:rsidR="00564D7D">
        <w:rPr>
          <w:rFonts w:ascii="Goudy Old Style" w:hAnsi="Goudy Old Style" w:cs="Segoe UI Light"/>
          <w:iCs/>
          <w:lang w:val="fi-FI"/>
        </w:rPr>
        <w:t xml:space="preserve">self-restraint </w:t>
      </w:r>
      <w:r w:rsidR="004C15FE">
        <w:rPr>
          <w:rFonts w:ascii="Goudy Old Style" w:hAnsi="Goudy Old Style" w:cs="Segoe UI Light"/>
          <w:iCs/>
          <w:lang w:val="fi-FI"/>
        </w:rPr>
        <w:t xml:space="preserve">to prevent someone from </w:t>
      </w:r>
      <w:r w:rsidR="000B1A8D">
        <w:rPr>
          <w:rFonts w:ascii="Goudy Old Style" w:hAnsi="Goudy Old Style" w:cs="Segoe UI Light"/>
          <w:iCs/>
          <w:lang w:val="fi-FI"/>
        </w:rPr>
        <w:t>from excessive extraction of natural resources</w:t>
      </w:r>
      <w:r w:rsidR="0024130F">
        <w:rPr>
          <w:rFonts w:ascii="Goudy Old Style" w:hAnsi="Goudy Old Style" w:cs="Segoe UI Light"/>
          <w:iCs/>
          <w:lang w:val="fi-FI"/>
        </w:rPr>
        <w:t xml:space="preserve">; </w:t>
      </w:r>
      <w:r w:rsidR="004C15FE">
        <w:rPr>
          <w:rFonts w:ascii="Goudy Old Style" w:hAnsi="Goudy Old Style" w:cs="Segoe UI Light"/>
          <w:iCs/>
          <w:lang w:val="fi-FI"/>
        </w:rPr>
        <w:t xml:space="preserve"> and 4) the </w:t>
      </w:r>
      <w:r w:rsidR="0024130F">
        <w:rPr>
          <w:rFonts w:ascii="Goudy Old Style" w:hAnsi="Goudy Old Style" w:cs="Segoe UI Light"/>
          <w:iCs/>
          <w:lang w:val="fi-FI"/>
        </w:rPr>
        <w:t>principle to lead sustaibale ways of living to ensure that the present and future generaitons are able to meet their needs.</w:t>
      </w:r>
      <w:r w:rsidR="00FE42DC">
        <w:rPr>
          <w:rFonts w:ascii="Goudy Old Style" w:hAnsi="Goudy Old Style" w:cs="Segoe UI Light"/>
          <w:iCs/>
          <w:lang w:val="fi-FI"/>
        </w:rPr>
        <w:t xml:space="preserve"> </w:t>
      </w:r>
      <w:r w:rsidR="00B22D37">
        <w:rPr>
          <w:rFonts w:ascii="Goudy Old Style" w:hAnsi="Goudy Old Style" w:cs="Segoe UI Light"/>
          <w:iCs/>
          <w:lang w:val="fi-FI"/>
        </w:rPr>
        <w:t>E</w:t>
      </w:r>
      <w:r w:rsidR="00B22D37" w:rsidRPr="00B22D37">
        <w:rPr>
          <w:rFonts w:ascii="Goudy Old Style" w:hAnsi="Goudy Old Style" w:cs="Segoe UI Light"/>
          <w:iCs/>
        </w:rPr>
        <w:t xml:space="preserve">ecological ethics implies </w:t>
      </w:r>
      <w:r w:rsidR="00B22D37">
        <w:rPr>
          <w:rFonts w:ascii="Goudy Old Style" w:hAnsi="Goudy Old Style" w:cs="Segoe UI Light"/>
          <w:iCs/>
        </w:rPr>
        <w:t xml:space="preserve">that human beings only can only exist of if they cohabitate with other creatures and other creations as a whole (Kortner, 2016). </w:t>
      </w:r>
      <w:r w:rsidR="00FE42DC">
        <w:rPr>
          <w:rFonts w:ascii="Goudy Old Style" w:hAnsi="Goudy Old Style" w:cs="Segoe UI Light"/>
          <w:iCs/>
          <w:lang w:val="fi-FI"/>
        </w:rPr>
        <w:t>Indigeni</w:t>
      </w:r>
      <w:r w:rsidR="00A96070">
        <w:rPr>
          <w:rFonts w:ascii="Goudy Old Style" w:hAnsi="Goudy Old Style" w:cs="Segoe UI Light"/>
          <w:iCs/>
          <w:lang w:val="fi-FI"/>
        </w:rPr>
        <w:t>o</w:t>
      </w:r>
      <w:r w:rsidR="00FE42DC">
        <w:rPr>
          <w:rFonts w:ascii="Goudy Old Style" w:hAnsi="Goudy Old Style" w:cs="Segoe UI Light"/>
          <w:iCs/>
          <w:lang w:val="fi-FI"/>
        </w:rPr>
        <w:t>us epistemologies</w:t>
      </w:r>
      <w:r w:rsidR="00A96070">
        <w:rPr>
          <w:rFonts w:ascii="Goudy Old Style" w:hAnsi="Goudy Old Style" w:cs="Segoe UI Light"/>
          <w:iCs/>
          <w:lang w:val="fi-FI"/>
        </w:rPr>
        <w:t>, such as TEK</w:t>
      </w:r>
      <w:r w:rsidR="00FE42DC">
        <w:rPr>
          <w:rFonts w:ascii="Goudy Old Style" w:hAnsi="Goudy Old Style" w:cs="Segoe UI Light"/>
          <w:iCs/>
          <w:lang w:val="fi-FI"/>
        </w:rPr>
        <w:t xml:space="preserve"> bear important values with regard to resil</w:t>
      </w:r>
      <w:r w:rsidR="00A96070">
        <w:rPr>
          <w:rFonts w:ascii="Goudy Old Style" w:hAnsi="Goudy Old Style" w:cs="Segoe UI Light"/>
          <w:iCs/>
          <w:lang w:val="fi-FI"/>
        </w:rPr>
        <w:t>ien</w:t>
      </w:r>
      <w:r w:rsidR="008D7192">
        <w:rPr>
          <w:rFonts w:ascii="Goudy Old Style" w:hAnsi="Goudy Old Style" w:cs="Segoe UI Light"/>
          <w:iCs/>
          <w:lang w:val="fi-FI"/>
        </w:rPr>
        <w:t>c</w:t>
      </w:r>
      <w:r w:rsidR="00A96070">
        <w:rPr>
          <w:rFonts w:ascii="Goudy Old Style" w:hAnsi="Goudy Old Style" w:cs="Segoe UI Light"/>
          <w:iCs/>
          <w:lang w:val="fi-FI"/>
        </w:rPr>
        <w:t>e</w:t>
      </w:r>
      <w:r w:rsidR="00FE42DC">
        <w:rPr>
          <w:rFonts w:ascii="Goudy Old Style" w:hAnsi="Goudy Old Style" w:cs="Segoe UI Light"/>
          <w:iCs/>
          <w:lang w:val="fi-FI"/>
        </w:rPr>
        <w:t xml:space="preserve"> and adaptation strategies, the capacities  required in responsding </w:t>
      </w:r>
      <w:r w:rsidR="008D7192">
        <w:rPr>
          <w:rFonts w:ascii="Goudy Old Style" w:hAnsi="Goudy Old Style" w:cs="Segoe UI Light"/>
          <w:iCs/>
          <w:lang w:val="fi-FI"/>
        </w:rPr>
        <w:t>environmental issues</w:t>
      </w:r>
      <w:r w:rsidR="00FE42DC">
        <w:rPr>
          <w:rFonts w:ascii="Goudy Old Style" w:hAnsi="Goudy Old Style" w:cs="Segoe UI Light"/>
          <w:iCs/>
          <w:lang w:val="fi-FI"/>
        </w:rPr>
        <w:t>. The</w:t>
      </w:r>
      <w:r w:rsidR="00A96070">
        <w:rPr>
          <w:rFonts w:ascii="Goudy Old Style" w:hAnsi="Goudy Old Style" w:cs="Segoe UI Light"/>
          <w:iCs/>
          <w:lang w:val="fi-FI"/>
        </w:rPr>
        <w:t xml:space="preserve"> </w:t>
      </w:r>
      <w:r w:rsidR="000131BD">
        <w:rPr>
          <w:rFonts w:ascii="Goudy Old Style" w:hAnsi="Goudy Old Style" w:cs="Segoe UI Light"/>
          <w:iCs/>
          <w:lang w:val="fi-FI"/>
        </w:rPr>
        <w:t xml:space="preserve">inclusion of </w:t>
      </w:r>
      <w:r w:rsidR="00A96070">
        <w:rPr>
          <w:rFonts w:ascii="Goudy Old Style" w:hAnsi="Goudy Old Style" w:cs="Segoe UI Light"/>
          <w:iCs/>
          <w:lang w:val="fi-FI"/>
        </w:rPr>
        <w:t xml:space="preserve">this </w:t>
      </w:r>
      <w:r w:rsidR="000131BD">
        <w:rPr>
          <w:rFonts w:ascii="Goudy Old Style" w:hAnsi="Goudy Old Style" w:cs="Segoe UI Light"/>
          <w:iCs/>
          <w:lang w:val="fi-FI"/>
        </w:rPr>
        <w:t xml:space="preserve">culturally specific knowldge such as TEK </w:t>
      </w:r>
      <w:r w:rsidR="00043057">
        <w:rPr>
          <w:rFonts w:ascii="Goudy Old Style" w:hAnsi="Goudy Old Style" w:cs="Segoe UI Light"/>
          <w:iCs/>
          <w:lang w:val="fi-FI"/>
        </w:rPr>
        <w:t>is</w:t>
      </w:r>
      <w:r w:rsidR="000131BD">
        <w:rPr>
          <w:rFonts w:ascii="Goudy Old Style" w:hAnsi="Goudy Old Style" w:cs="Segoe UI Light"/>
          <w:iCs/>
          <w:lang w:val="fi-FI"/>
        </w:rPr>
        <w:t xml:space="preserve"> a </w:t>
      </w:r>
      <w:r w:rsidR="008D7192">
        <w:rPr>
          <w:rFonts w:ascii="Goudy Old Style" w:hAnsi="Goudy Old Style" w:cs="Segoe UI Light"/>
          <w:iCs/>
          <w:lang w:val="fi-FI"/>
        </w:rPr>
        <w:t xml:space="preserve">form </w:t>
      </w:r>
      <w:r w:rsidR="000131BD">
        <w:rPr>
          <w:rFonts w:ascii="Goudy Old Style" w:hAnsi="Goudy Old Style" w:cs="Segoe UI Light"/>
          <w:iCs/>
          <w:lang w:val="fi-FI"/>
        </w:rPr>
        <w:t>recognition of tradional communities</w:t>
      </w:r>
      <w:r w:rsidR="008D7192">
        <w:rPr>
          <w:rFonts w:ascii="Goudy Old Style" w:hAnsi="Goudy Old Style" w:cs="Segoe UI Light"/>
          <w:iCs/>
          <w:lang w:val="fi-FI"/>
        </w:rPr>
        <w:t xml:space="preserve">’s roles in dealing with the common future of our home. </w:t>
      </w:r>
    </w:p>
    <w:p w14:paraId="18868592" w14:textId="77777777" w:rsidR="009825C3" w:rsidRPr="00D01BFC" w:rsidRDefault="009825C3" w:rsidP="00B16A3D">
      <w:pPr>
        <w:pStyle w:val="NormalWeb"/>
        <w:spacing w:before="0" w:beforeAutospacing="0" w:after="0" w:afterAutospacing="0"/>
        <w:jc w:val="both"/>
        <w:rPr>
          <w:rFonts w:ascii="Goudy Old Style" w:hAnsi="Goudy Old Style" w:cs="Segoe UI Light"/>
          <w:iCs/>
          <w:lang w:val="fi-FI"/>
        </w:rPr>
      </w:pPr>
    </w:p>
    <w:p w14:paraId="2A555491" w14:textId="77777777" w:rsidR="00AE54A7" w:rsidRDefault="00AE54A7" w:rsidP="00121647">
      <w:pPr>
        <w:pStyle w:val="NormalWeb"/>
        <w:spacing w:before="0" w:beforeAutospacing="0" w:after="0" w:afterAutospacing="0"/>
        <w:jc w:val="both"/>
        <w:rPr>
          <w:rFonts w:ascii="Goudy Old Style" w:hAnsi="Goudy Old Style" w:cs="Segoe UI Light"/>
          <w:iCs/>
          <w:lang w:val="fi-FI"/>
        </w:rPr>
      </w:pPr>
    </w:p>
    <w:p w14:paraId="295EF2C7" w14:textId="2719F83F" w:rsidR="00B504E4" w:rsidRDefault="00B504E4" w:rsidP="00121647">
      <w:pPr>
        <w:pStyle w:val="NormalWeb"/>
        <w:spacing w:before="0" w:beforeAutospacing="0" w:after="0" w:afterAutospacing="0"/>
        <w:jc w:val="both"/>
        <w:rPr>
          <w:rFonts w:ascii="Goudy Old Style" w:hAnsi="Goudy Old Style" w:cs="Segoe UI Light"/>
          <w:iCs/>
          <w:lang w:val="fi-FI"/>
        </w:rPr>
      </w:pPr>
      <w:r w:rsidRPr="00D01BFC">
        <w:rPr>
          <w:rFonts w:ascii="Goudy Old Style" w:hAnsi="Goudy Old Style" w:cs="Segoe UI Light"/>
          <w:iCs/>
          <w:lang w:val="fi-FI"/>
        </w:rPr>
        <w:t>Reference</w:t>
      </w:r>
    </w:p>
    <w:p w14:paraId="22BB790E" w14:textId="77777777" w:rsidR="00EE615A" w:rsidRPr="00D01BFC" w:rsidRDefault="00EE615A" w:rsidP="00121647">
      <w:pPr>
        <w:pStyle w:val="NormalWeb"/>
        <w:spacing w:before="0" w:beforeAutospacing="0" w:after="0" w:afterAutospacing="0"/>
        <w:jc w:val="both"/>
        <w:rPr>
          <w:rFonts w:ascii="Goudy Old Style" w:hAnsi="Goudy Old Style" w:cs="Segoe UI Light"/>
          <w:iCs/>
          <w:lang w:val="fi-FI"/>
        </w:rPr>
      </w:pPr>
    </w:p>
    <w:p w14:paraId="50985C8E" w14:textId="0BCCF8DC" w:rsidR="007A5AFD" w:rsidRPr="007A5AFD" w:rsidRDefault="006013B5" w:rsidP="007A5AFD">
      <w:pPr>
        <w:widowControl w:val="0"/>
        <w:autoSpaceDE w:val="0"/>
        <w:autoSpaceDN w:val="0"/>
        <w:adjustRightInd w:val="0"/>
        <w:ind w:left="480" w:hanging="480"/>
        <w:rPr>
          <w:rFonts w:ascii="Goudy Old Style" w:hAnsi="Goudy Old Style"/>
          <w:noProof/>
          <w:sz w:val="24"/>
          <w:szCs w:val="24"/>
        </w:rPr>
      </w:pPr>
      <w:r>
        <w:rPr>
          <w:rFonts w:ascii="Goudy Old Style" w:hAnsi="Goudy Old Style" w:cs="Segoe UI Light"/>
          <w:iCs/>
          <w:lang w:val="fi-FI"/>
        </w:rPr>
        <w:fldChar w:fldCharType="begin" w:fldLock="1"/>
      </w:r>
      <w:r>
        <w:rPr>
          <w:rFonts w:ascii="Goudy Old Style" w:hAnsi="Goudy Old Style" w:cs="Segoe UI Light"/>
          <w:iCs/>
          <w:lang w:val="fi-FI"/>
        </w:rPr>
        <w:instrText xml:space="preserve">ADDIN Mendeley Bibliography CSL_BIBLIOGRAPHY </w:instrText>
      </w:r>
      <w:r>
        <w:rPr>
          <w:rFonts w:ascii="Goudy Old Style" w:hAnsi="Goudy Old Style" w:cs="Segoe UI Light"/>
          <w:iCs/>
          <w:lang w:val="fi-FI"/>
        </w:rPr>
        <w:fldChar w:fldCharType="separate"/>
      </w:r>
      <w:r w:rsidR="007A5AFD" w:rsidRPr="007A5AFD">
        <w:rPr>
          <w:rFonts w:ascii="Goudy Old Style" w:hAnsi="Goudy Old Style"/>
          <w:noProof/>
          <w:sz w:val="24"/>
          <w:szCs w:val="24"/>
        </w:rPr>
        <w:t xml:space="preserve">Agrawal, A. (1995). Dismantling the Divide Between Indigenous and Scientific Knowledge. </w:t>
      </w:r>
      <w:r w:rsidR="007A5AFD" w:rsidRPr="007A5AFD">
        <w:rPr>
          <w:rFonts w:ascii="Goudy Old Style" w:hAnsi="Goudy Old Style"/>
          <w:i/>
          <w:iCs/>
          <w:noProof/>
          <w:sz w:val="24"/>
          <w:szCs w:val="24"/>
        </w:rPr>
        <w:t>Development and Change</w:t>
      </w:r>
      <w:r w:rsidR="007A5AFD" w:rsidRPr="007A5AFD">
        <w:rPr>
          <w:rFonts w:ascii="Goudy Old Style" w:hAnsi="Goudy Old Style"/>
          <w:noProof/>
          <w:sz w:val="24"/>
          <w:szCs w:val="24"/>
        </w:rPr>
        <w:t xml:space="preserve">, </w:t>
      </w:r>
      <w:r w:rsidR="007A5AFD" w:rsidRPr="007A5AFD">
        <w:rPr>
          <w:rFonts w:ascii="Goudy Old Style" w:hAnsi="Goudy Old Style"/>
          <w:i/>
          <w:iCs/>
          <w:noProof/>
          <w:sz w:val="24"/>
          <w:szCs w:val="24"/>
        </w:rPr>
        <w:t>26</w:t>
      </w:r>
      <w:r w:rsidR="007A5AFD" w:rsidRPr="007A5AFD">
        <w:rPr>
          <w:rFonts w:ascii="Goudy Old Style" w:hAnsi="Goudy Old Style"/>
          <w:noProof/>
          <w:sz w:val="24"/>
          <w:szCs w:val="24"/>
        </w:rPr>
        <w:t>(3), 413–439. https://doi.org/10.1111/j.1467-7660.1995.tb00560.x</w:t>
      </w:r>
    </w:p>
    <w:p w14:paraId="00239D9D"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Akhmar, A. M., Rahman, F., Supratman, S., Hasyim, H., &amp; Nawir, M. (2022). Poured from the Sky: The Story of Traditional Ecological Knowledge in Cérékang Forest Conservation. </w:t>
      </w:r>
      <w:r w:rsidRPr="007A5AFD">
        <w:rPr>
          <w:rFonts w:ascii="Goudy Old Style" w:hAnsi="Goudy Old Style"/>
          <w:i/>
          <w:iCs/>
          <w:noProof/>
          <w:sz w:val="24"/>
          <w:szCs w:val="24"/>
        </w:rPr>
        <w:t>Forest and Society</w:t>
      </w:r>
      <w:r w:rsidRPr="007A5AFD">
        <w:rPr>
          <w:rFonts w:ascii="Goudy Old Style" w:hAnsi="Goudy Old Style"/>
          <w:noProof/>
          <w:sz w:val="24"/>
          <w:szCs w:val="24"/>
        </w:rPr>
        <w:t xml:space="preserve">, </w:t>
      </w:r>
      <w:r w:rsidRPr="007A5AFD">
        <w:rPr>
          <w:rFonts w:ascii="Goudy Old Style" w:hAnsi="Goudy Old Style"/>
          <w:i/>
          <w:iCs/>
          <w:noProof/>
          <w:sz w:val="24"/>
          <w:szCs w:val="24"/>
        </w:rPr>
        <w:t>6</w:t>
      </w:r>
      <w:r w:rsidRPr="007A5AFD">
        <w:rPr>
          <w:rFonts w:ascii="Goudy Old Style" w:hAnsi="Goudy Old Style"/>
          <w:noProof/>
          <w:sz w:val="24"/>
          <w:szCs w:val="24"/>
        </w:rPr>
        <w:t>(2), 527–546. https://doi.org/10.24259/fs.v6i2.15176</w:t>
      </w:r>
    </w:p>
    <w:p w14:paraId="71624455"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Ariando, M. W., &amp; Limjirakan, S. (2019). Traditional Ecological Knowledge of Indigenous Peoples on Climate Change Adaptation: A Case Study of Sea Nomads “Orang Suku Laut”, Lingga Regency …. </w:t>
      </w:r>
      <w:r w:rsidRPr="007A5AFD">
        <w:rPr>
          <w:rFonts w:ascii="Goudy Old Style" w:hAnsi="Goudy Old Style"/>
          <w:i/>
          <w:iCs/>
          <w:noProof/>
          <w:sz w:val="24"/>
          <w:szCs w:val="24"/>
        </w:rPr>
        <w:t>The 5th Environmental Asia International Conference</w:t>
      </w:r>
      <w:r w:rsidRPr="007A5AFD">
        <w:rPr>
          <w:rFonts w:ascii="Goudy Old Style" w:hAnsi="Goudy Old Style"/>
          <w:noProof/>
          <w:sz w:val="24"/>
          <w:szCs w:val="24"/>
        </w:rPr>
        <w:t xml:space="preserve">, </w:t>
      </w:r>
      <w:r w:rsidRPr="007A5AFD">
        <w:rPr>
          <w:rFonts w:ascii="Goudy Old Style" w:hAnsi="Goudy Old Style"/>
          <w:i/>
          <w:iCs/>
          <w:noProof/>
          <w:sz w:val="24"/>
          <w:szCs w:val="24"/>
        </w:rPr>
        <w:t>June</w:t>
      </w:r>
      <w:r w:rsidRPr="007A5AFD">
        <w:rPr>
          <w:rFonts w:ascii="Goudy Old Style" w:hAnsi="Goudy Old Style"/>
          <w:noProof/>
          <w:sz w:val="24"/>
          <w:szCs w:val="24"/>
        </w:rPr>
        <w:t>, 25–35. https://www.researchgate.net/profile/Wengki-Ariando/publication/337032781_Traditional_Ecological_Knowledge_of_Indigenous_Peoples_on_Climate_Change_Adaptation_A_Case_Study_of_Sea_Nomads_Orang_Suku_Laut_Lingga_Regency_Riau_Islands_Province_Indonesia/links/5</w:t>
      </w:r>
    </w:p>
    <w:p w14:paraId="61E468D7"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Bell, C. (1992). </w:t>
      </w:r>
      <w:r w:rsidRPr="007A5AFD">
        <w:rPr>
          <w:rFonts w:ascii="Goudy Old Style" w:hAnsi="Goudy Old Style"/>
          <w:i/>
          <w:iCs/>
          <w:noProof/>
          <w:sz w:val="24"/>
          <w:szCs w:val="24"/>
        </w:rPr>
        <w:t>Ritual Theory, Ritual Practice</w:t>
      </w:r>
      <w:r w:rsidRPr="007A5AFD">
        <w:rPr>
          <w:rFonts w:ascii="Goudy Old Style" w:hAnsi="Goudy Old Style"/>
          <w:noProof/>
          <w:sz w:val="24"/>
          <w:szCs w:val="24"/>
        </w:rPr>
        <w:t>. Oxford University Press.</w:t>
      </w:r>
    </w:p>
    <w:p w14:paraId="1296E0FE"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Berkes, F. (2012). </w:t>
      </w:r>
      <w:r w:rsidRPr="007A5AFD">
        <w:rPr>
          <w:rFonts w:ascii="Goudy Old Style" w:hAnsi="Goudy Old Style"/>
          <w:i/>
          <w:iCs/>
          <w:noProof/>
          <w:sz w:val="24"/>
          <w:szCs w:val="24"/>
        </w:rPr>
        <w:t>Sacred Ecology</w:t>
      </w:r>
      <w:r w:rsidRPr="007A5AFD">
        <w:rPr>
          <w:rFonts w:ascii="Goudy Old Style" w:hAnsi="Goudy Old Style"/>
          <w:noProof/>
          <w:sz w:val="24"/>
          <w:szCs w:val="24"/>
        </w:rPr>
        <w:t xml:space="preserve"> (3rd ed.). Routledge.</w:t>
      </w:r>
    </w:p>
    <w:p w14:paraId="41421E6E"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Blasi, A. J. (1985). Rituals as a Form of the Religious Mentality. </w:t>
      </w:r>
      <w:r w:rsidRPr="007A5AFD">
        <w:rPr>
          <w:rFonts w:ascii="Goudy Old Style" w:hAnsi="Goudy Old Style"/>
          <w:i/>
          <w:iCs/>
          <w:noProof/>
          <w:sz w:val="24"/>
          <w:szCs w:val="24"/>
        </w:rPr>
        <w:t>Sociological Analysis</w:t>
      </w:r>
      <w:r w:rsidRPr="007A5AFD">
        <w:rPr>
          <w:rFonts w:ascii="Goudy Old Style" w:hAnsi="Goudy Old Style"/>
          <w:noProof/>
          <w:sz w:val="24"/>
          <w:szCs w:val="24"/>
        </w:rPr>
        <w:t xml:space="preserve">, </w:t>
      </w:r>
      <w:r w:rsidRPr="007A5AFD">
        <w:rPr>
          <w:rFonts w:ascii="Goudy Old Style" w:hAnsi="Goudy Old Style"/>
          <w:i/>
          <w:iCs/>
          <w:noProof/>
          <w:sz w:val="24"/>
          <w:szCs w:val="24"/>
        </w:rPr>
        <w:t>46</w:t>
      </w:r>
      <w:r w:rsidRPr="007A5AFD">
        <w:rPr>
          <w:rFonts w:ascii="Goudy Old Style" w:hAnsi="Goudy Old Style"/>
          <w:noProof/>
          <w:sz w:val="24"/>
          <w:szCs w:val="24"/>
        </w:rPr>
        <w:t>(1), 59–71.</w:t>
      </w:r>
    </w:p>
    <w:p w14:paraId="2096379B"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Byrne, J. A. (2010). </w:t>
      </w:r>
      <w:r w:rsidRPr="007A5AFD">
        <w:rPr>
          <w:rFonts w:ascii="Goudy Old Style" w:hAnsi="Goudy Old Style"/>
          <w:i/>
          <w:iCs/>
          <w:noProof/>
          <w:sz w:val="24"/>
          <w:szCs w:val="24"/>
        </w:rPr>
        <w:t>Biophilia</w:t>
      </w:r>
      <w:r w:rsidRPr="007A5AFD">
        <w:rPr>
          <w:rFonts w:ascii="Goudy Old Style" w:hAnsi="Goudy Old Style"/>
          <w:noProof/>
          <w:sz w:val="24"/>
          <w:szCs w:val="24"/>
        </w:rPr>
        <w:t xml:space="preserve"> (Issue January). https://doi.org/10.1145/1179849.1179879</w:t>
      </w:r>
    </w:p>
    <w:p w14:paraId="3DE00063"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Cajete, G. (2018). Native Science and Sustaining Indigenous Communities. In M. K. N. D. Shilling (Ed.), </w:t>
      </w:r>
      <w:r w:rsidRPr="007A5AFD">
        <w:rPr>
          <w:rFonts w:ascii="Goudy Old Style" w:hAnsi="Goudy Old Style"/>
          <w:i/>
          <w:iCs/>
          <w:noProof/>
          <w:sz w:val="24"/>
          <w:szCs w:val="24"/>
        </w:rPr>
        <w:t>Traditional Ecological Knowledge: Learning From Indigenous Practices for Sustainabilty</w:t>
      </w:r>
      <w:r w:rsidRPr="007A5AFD">
        <w:rPr>
          <w:rFonts w:ascii="Goudy Old Style" w:hAnsi="Goudy Old Style"/>
          <w:noProof/>
          <w:sz w:val="24"/>
          <w:szCs w:val="24"/>
        </w:rPr>
        <w:t>.</w:t>
      </w:r>
    </w:p>
    <w:p w14:paraId="557BAFF4"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Casi, C., Guttorm, H. E., &amp; Virtanen, P. K. (2022). Traditional Ecological Knowledge. In C. P. Krieg &amp; R. Toivanen (Eds.), </w:t>
      </w:r>
      <w:r w:rsidRPr="007A5AFD">
        <w:rPr>
          <w:rFonts w:ascii="Goudy Old Style" w:hAnsi="Goudy Old Style"/>
          <w:i/>
          <w:iCs/>
          <w:noProof/>
          <w:sz w:val="24"/>
          <w:szCs w:val="24"/>
        </w:rPr>
        <w:t>Situating Sustainability: A Handbook of Contexts and Concepts</w:t>
      </w:r>
      <w:r w:rsidRPr="007A5AFD">
        <w:rPr>
          <w:rFonts w:ascii="Goudy Old Style" w:hAnsi="Goudy Old Style"/>
          <w:noProof/>
          <w:sz w:val="24"/>
          <w:szCs w:val="24"/>
        </w:rPr>
        <w:t xml:space="preserve"> (pp. 222–233). Helsinki University Press. https://doi.org/10.4324/9781003297444-13</w:t>
      </w:r>
    </w:p>
    <w:p w14:paraId="051A0341"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Cresswell, J. W. (2003). </w:t>
      </w:r>
      <w:r w:rsidRPr="007A5AFD">
        <w:rPr>
          <w:rFonts w:ascii="Goudy Old Style" w:hAnsi="Goudy Old Style"/>
          <w:i/>
          <w:iCs/>
          <w:noProof/>
          <w:sz w:val="24"/>
          <w:szCs w:val="24"/>
        </w:rPr>
        <w:t>Research Design: Qualitative, Quantitative, and Mixed Methods Approaches</w:t>
      </w:r>
      <w:r w:rsidRPr="007A5AFD">
        <w:rPr>
          <w:rFonts w:ascii="Goudy Old Style" w:hAnsi="Goudy Old Style"/>
          <w:noProof/>
          <w:sz w:val="24"/>
          <w:szCs w:val="24"/>
        </w:rPr>
        <w:t xml:space="preserve"> (2nd ed.). Sage Publication.</w:t>
      </w:r>
    </w:p>
    <w:p w14:paraId="51FB7F66"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Erickson, Z. J., Boston, K., Dockry, M. J., &amp; Berrill, J. P. (2022). Listening to Indigenous Voices, Interests, and Priorities That Would Inform Tribal Co-Management of Natural Resources on a California State University Forest. </w:t>
      </w:r>
      <w:r w:rsidRPr="007A5AFD">
        <w:rPr>
          <w:rFonts w:ascii="Goudy Old Style" w:hAnsi="Goudy Old Style"/>
          <w:i/>
          <w:iCs/>
          <w:noProof/>
          <w:sz w:val="24"/>
          <w:szCs w:val="24"/>
        </w:rPr>
        <w:t>Forests</w:t>
      </w:r>
      <w:r w:rsidRPr="007A5AFD">
        <w:rPr>
          <w:rFonts w:ascii="Goudy Old Style" w:hAnsi="Goudy Old Style"/>
          <w:noProof/>
          <w:sz w:val="24"/>
          <w:szCs w:val="24"/>
        </w:rPr>
        <w:t xml:space="preserve">, </w:t>
      </w:r>
      <w:r w:rsidRPr="007A5AFD">
        <w:rPr>
          <w:rFonts w:ascii="Goudy Old Style" w:hAnsi="Goudy Old Style"/>
          <w:i/>
          <w:iCs/>
          <w:noProof/>
          <w:sz w:val="24"/>
          <w:szCs w:val="24"/>
        </w:rPr>
        <w:t>13</w:t>
      </w:r>
      <w:r w:rsidRPr="007A5AFD">
        <w:rPr>
          <w:rFonts w:ascii="Goudy Old Style" w:hAnsi="Goudy Old Style"/>
          <w:noProof/>
          <w:sz w:val="24"/>
          <w:szCs w:val="24"/>
        </w:rPr>
        <w:t>(12). https://doi.org/10.3390/f13122165</w:t>
      </w:r>
    </w:p>
    <w:p w14:paraId="38533B08"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Fernandez-Giminez, M. E. (2000). The Role of Mongolia Nomadic Pastoralists’ Ecological Knowedge in Rangeland Management. </w:t>
      </w:r>
      <w:r w:rsidRPr="007A5AFD">
        <w:rPr>
          <w:rFonts w:ascii="Goudy Old Style" w:hAnsi="Goudy Old Style"/>
          <w:i/>
          <w:iCs/>
          <w:noProof/>
          <w:sz w:val="24"/>
          <w:szCs w:val="24"/>
        </w:rPr>
        <w:t>Ecological Applications</w:t>
      </w:r>
      <w:r w:rsidRPr="007A5AFD">
        <w:rPr>
          <w:rFonts w:ascii="Goudy Old Style" w:hAnsi="Goudy Old Style"/>
          <w:noProof/>
          <w:sz w:val="24"/>
          <w:szCs w:val="24"/>
        </w:rPr>
        <w:t xml:space="preserve">, </w:t>
      </w:r>
      <w:r w:rsidRPr="007A5AFD">
        <w:rPr>
          <w:rFonts w:ascii="Goudy Old Style" w:hAnsi="Goudy Old Style"/>
          <w:i/>
          <w:iCs/>
          <w:noProof/>
          <w:sz w:val="24"/>
          <w:szCs w:val="24"/>
        </w:rPr>
        <w:t>10</w:t>
      </w:r>
      <w:r w:rsidRPr="007A5AFD">
        <w:rPr>
          <w:rFonts w:ascii="Goudy Old Style" w:hAnsi="Goudy Old Style"/>
          <w:noProof/>
          <w:sz w:val="24"/>
          <w:szCs w:val="24"/>
        </w:rPr>
        <w:t>(5), 1318–1326.</w:t>
      </w:r>
    </w:p>
    <w:p w14:paraId="6C0C669D"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Francis, P. (2016). Laudato Si’: On care for our common home. In </w:t>
      </w:r>
      <w:r w:rsidRPr="007A5AFD">
        <w:rPr>
          <w:rFonts w:ascii="Goudy Old Style" w:hAnsi="Goudy Old Style"/>
          <w:i/>
          <w:iCs/>
          <w:noProof/>
          <w:sz w:val="24"/>
          <w:szCs w:val="24"/>
        </w:rPr>
        <w:t>Ideals and Ideologies: A Reader</w:t>
      </w:r>
      <w:r w:rsidRPr="007A5AFD">
        <w:rPr>
          <w:rFonts w:ascii="Goudy Old Style" w:hAnsi="Goudy Old Style"/>
          <w:noProof/>
          <w:sz w:val="24"/>
          <w:szCs w:val="24"/>
        </w:rPr>
        <w:t xml:space="preserve">. </w:t>
      </w:r>
      <w:r w:rsidRPr="007A5AFD">
        <w:rPr>
          <w:rFonts w:ascii="Goudy Old Style" w:hAnsi="Goudy Old Style"/>
          <w:noProof/>
          <w:sz w:val="24"/>
          <w:szCs w:val="24"/>
        </w:rPr>
        <w:lastRenderedPageBreak/>
        <w:t>https://doi.org/10.4324/9781315625546</w:t>
      </w:r>
    </w:p>
    <w:p w14:paraId="32C98488"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Gadgil, M., Berkes, F., &amp; Folke, C. (1993). Indigenous Knowledge for Knowledge Indigenous Conservation. </w:t>
      </w:r>
      <w:r w:rsidRPr="007A5AFD">
        <w:rPr>
          <w:rFonts w:ascii="Goudy Old Style" w:hAnsi="Goudy Old Style"/>
          <w:i/>
          <w:iCs/>
          <w:noProof/>
          <w:sz w:val="24"/>
          <w:szCs w:val="24"/>
        </w:rPr>
        <w:t>Royal Swedish Academy of Sciences</w:t>
      </w:r>
      <w:r w:rsidRPr="007A5AFD">
        <w:rPr>
          <w:rFonts w:ascii="Goudy Old Style" w:hAnsi="Goudy Old Style"/>
          <w:noProof/>
          <w:sz w:val="24"/>
          <w:szCs w:val="24"/>
        </w:rPr>
        <w:t xml:space="preserve">, </w:t>
      </w:r>
      <w:r w:rsidRPr="007A5AFD">
        <w:rPr>
          <w:rFonts w:ascii="Goudy Old Style" w:hAnsi="Goudy Old Style"/>
          <w:i/>
          <w:iCs/>
          <w:noProof/>
          <w:sz w:val="24"/>
          <w:szCs w:val="24"/>
        </w:rPr>
        <w:t>22</w:t>
      </w:r>
      <w:r w:rsidRPr="007A5AFD">
        <w:rPr>
          <w:rFonts w:ascii="Goudy Old Style" w:hAnsi="Goudy Old Style"/>
          <w:noProof/>
          <w:sz w:val="24"/>
          <w:szCs w:val="24"/>
        </w:rPr>
        <w:t>(2/3), 151–156.</w:t>
      </w:r>
    </w:p>
    <w:p w14:paraId="77EE13AB"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Holmes, R. I. (2003). Environmental Ethics. In </w:t>
      </w:r>
      <w:r w:rsidRPr="007A5AFD">
        <w:rPr>
          <w:rFonts w:ascii="Goudy Old Style" w:hAnsi="Goudy Old Style"/>
          <w:i/>
          <w:iCs/>
          <w:noProof/>
          <w:sz w:val="24"/>
          <w:szCs w:val="24"/>
        </w:rPr>
        <w:t>The Blackwell Companition to Philosophy</w:t>
      </w:r>
      <w:r w:rsidRPr="007A5AFD">
        <w:rPr>
          <w:rFonts w:ascii="Goudy Old Style" w:hAnsi="Goudy Old Style"/>
          <w:noProof/>
          <w:sz w:val="24"/>
          <w:szCs w:val="24"/>
        </w:rPr>
        <w:t xml:space="preserve"> (pp. 723–743). https://doi.org/10.1007/978-94-007-6537-5_31</w:t>
      </w:r>
    </w:p>
    <w:p w14:paraId="03758528"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Jain, U. (2012). Cultural Construction of Environmental Problems. </w:t>
      </w:r>
      <w:r w:rsidRPr="007A5AFD">
        <w:rPr>
          <w:rFonts w:ascii="Goudy Old Style" w:hAnsi="Goudy Old Style"/>
          <w:i/>
          <w:iCs/>
          <w:noProof/>
          <w:sz w:val="24"/>
          <w:szCs w:val="24"/>
        </w:rPr>
        <w:t>Procedia - Social and Behavioral Sciences</w:t>
      </w:r>
      <w:r w:rsidRPr="007A5AFD">
        <w:rPr>
          <w:rFonts w:ascii="Goudy Old Style" w:hAnsi="Goudy Old Style"/>
          <w:noProof/>
          <w:sz w:val="24"/>
          <w:szCs w:val="24"/>
        </w:rPr>
        <w:t xml:space="preserve">, </w:t>
      </w:r>
      <w:r w:rsidRPr="007A5AFD">
        <w:rPr>
          <w:rFonts w:ascii="Goudy Old Style" w:hAnsi="Goudy Old Style"/>
          <w:i/>
          <w:iCs/>
          <w:noProof/>
          <w:sz w:val="24"/>
          <w:szCs w:val="24"/>
        </w:rPr>
        <w:t>68</w:t>
      </w:r>
      <w:r w:rsidRPr="007A5AFD">
        <w:rPr>
          <w:rFonts w:ascii="Goudy Old Style" w:hAnsi="Goudy Old Style"/>
          <w:noProof/>
          <w:sz w:val="24"/>
          <w:szCs w:val="24"/>
        </w:rPr>
        <w:t>, 6–15. https://doi.org/10.1016/j.sbspro.2012.12.202</w:t>
      </w:r>
    </w:p>
    <w:p w14:paraId="4E81F0B9"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Kimmerer, R. W. (2018). Mishkos Kenomagwen, the Lesson of Grass: Restoring Reciprocity with the Good Green Earth. In </w:t>
      </w:r>
      <w:r w:rsidRPr="007A5AFD">
        <w:rPr>
          <w:rFonts w:ascii="Goudy Old Style" w:hAnsi="Goudy Old Style"/>
          <w:i/>
          <w:iCs/>
          <w:noProof/>
          <w:sz w:val="24"/>
          <w:szCs w:val="24"/>
        </w:rPr>
        <w:t>Traditional Ecological Knowledge: Learning from Indigenous Practices for Environmental Sustainability</w:t>
      </w:r>
      <w:r w:rsidRPr="007A5AFD">
        <w:rPr>
          <w:rFonts w:ascii="Goudy Old Style" w:hAnsi="Goudy Old Style"/>
          <w:noProof/>
          <w:sz w:val="24"/>
          <w:szCs w:val="24"/>
        </w:rPr>
        <w:t>. Cambridge University Press.</w:t>
      </w:r>
    </w:p>
    <w:p w14:paraId="69FCD4F4"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Körtner, U. (2016). Ecological ethics and creation faith. </w:t>
      </w:r>
      <w:r w:rsidRPr="007A5AFD">
        <w:rPr>
          <w:rFonts w:ascii="Goudy Old Style" w:hAnsi="Goudy Old Style"/>
          <w:i/>
          <w:iCs/>
          <w:noProof/>
          <w:sz w:val="24"/>
          <w:szCs w:val="24"/>
        </w:rPr>
        <w:t>HTS Teologiese Studies / Theological Studies</w:t>
      </w:r>
      <w:r w:rsidRPr="007A5AFD">
        <w:rPr>
          <w:rFonts w:ascii="Goudy Old Style" w:hAnsi="Goudy Old Style"/>
          <w:noProof/>
          <w:sz w:val="24"/>
          <w:szCs w:val="24"/>
        </w:rPr>
        <w:t xml:space="preserve">, </w:t>
      </w:r>
      <w:r w:rsidRPr="007A5AFD">
        <w:rPr>
          <w:rFonts w:ascii="Goudy Old Style" w:hAnsi="Goudy Old Style"/>
          <w:i/>
          <w:iCs/>
          <w:noProof/>
          <w:sz w:val="24"/>
          <w:szCs w:val="24"/>
        </w:rPr>
        <w:t>72</w:t>
      </w:r>
      <w:r w:rsidRPr="007A5AFD">
        <w:rPr>
          <w:rFonts w:ascii="Goudy Old Style" w:hAnsi="Goudy Old Style"/>
          <w:noProof/>
          <w:sz w:val="24"/>
          <w:szCs w:val="24"/>
        </w:rPr>
        <w:t>(4), 1–9. https://doi.org/10.4102/hts.v72i4.3296</w:t>
      </w:r>
    </w:p>
    <w:p w14:paraId="23827620"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Mazzocchi, F. (2020). A Deeper Meaning of Sustainability: Insights from Indigenous Knowledge. </w:t>
      </w:r>
      <w:r w:rsidRPr="007A5AFD">
        <w:rPr>
          <w:rFonts w:ascii="Goudy Old Style" w:hAnsi="Goudy Old Style"/>
          <w:i/>
          <w:iCs/>
          <w:noProof/>
          <w:sz w:val="24"/>
          <w:szCs w:val="24"/>
        </w:rPr>
        <w:t>Anthropocene Review</w:t>
      </w:r>
      <w:r w:rsidRPr="007A5AFD">
        <w:rPr>
          <w:rFonts w:ascii="Goudy Old Style" w:hAnsi="Goudy Old Style"/>
          <w:noProof/>
          <w:sz w:val="24"/>
          <w:szCs w:val="24"/>
        </w:rPr>
        <w:t xml:space="preserve">, </w:t>
      </w:r>
      <w:r w:rsidRPr="007A5AFD">
        <w:rPr>
          <w:rFonts w:ascii="Goudy Old Style" w:hAnsi="Goudy Old Style"/>
          <w:i/>
          <w:iCs/>
          <w:noProof/>
          <w:sz w:val="24"/>
          <w:szCs w:val="24"/>
        </w:rPr>
        <w:t>7</w:t>
      </w:r>
      <w:r w:rsidRPr="007A5AFD">
        <w:rPr>
          <w:rFonts w:ascii="Goudy Old Style" w:hAnsi="Goudy Old Style"/>
          <w:noProof/>
          <w:sz w:val="24"/>
          <w:szCs w:val="24"/>
        </w:rPr>
        <w:t>(1), 77–93. https://doi.org/10.1177/2053019619898888</w:t>
      </w:r>
    </w:p>
    <w:p w14:paraId="5EFA692A"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McDowell, J. H. (1983). The Semiotic Constitution of Kamsa Ritual Language. </w:t>
      </w:r>
      <w:r w:rsidRPr="007A5AFD">
        <w:rPr>
          <w:rFonts w:ascii="Goudy Old Style" w:hAnsi="Goudy Old Style"/>
          <w:i/>
          <w:iCs/>
          <w:noProof/>
          <w:sz w:val="24"/>
          <w:szCs w:val="24"/>
        </w:rPr>
        <w:t>Society</w:t>
      </w:r>
      <w:r w:rsidRPr="007A5AFD">
        <w:rPr>
          <w:rFonts w:ascii="Goudy Old Style" w:hAnsi="Goudy Old Style"/>
          <w:noProof/>
          <w:sz w:val="24"/>
          <w:szCs w:val="24"/>
        </w:rPr>
        <w:t xml:space="preserve">, </w:t>
      </w:r>
      <w:r w:rsidRPr="007A5AFD">
        <w:rPr>
          <w:rFonts w:ascii="Goudy Old Style" w:hAnsi="Goudy Old Style"/>
          <w:i/>
          <w:iCs/>
          <w:noProof/>
          <w:sz w:val="24"/>
          <w:szCs w:val="24"/>
        </w:rPr>
        <w:t>12</w:t>
      </w:r>
      <w:r w:rsidRPr="007A5AFD">
        <w:rPr>
          <w:rFonts w:ascii="Goudy Old Style" w:hAnsi="Goudy Old Style"/>
          <w:noProof/>
          <w:sz w:val="24"/>
          <w:szCs w:val="24"/>
        </w:rPr>
        <w:t>(1), 23–46.</w:t>
      </w:r>
    </w:p>
    <w:p w14:paraId="47A14B4C"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McGraw, J. J., &amp; Krátký, J. (2017). Ritual ecology. </w:t>
      </w:r>
      <w:r w:rsidRPr="007A5AFD">
        <w:rPr>
          <w:rFonts w:ascii="Goudy Old Style" w:hAnsi="Goudy Old Style"/>
          <w:i/>
          <w:iCs/>
          <w:noProof/>
          <w:sz w:val="24"/>
          <w:szCs w:val="24"/>
        </w:rPr>
        <w:t>Journal of Material Culture</w:t>
      </w:r>
      <w:r w:rsidRPr="007A5AFD">
        <w:rPr>
          <w:rFonts w:ascii="Goudy Old Style" w:hAnsi="Goudy Old Style"/>
          <w:noProof/>
          <w:sz w:val="24"/>
          <w:szCs w:val="24"/>
        </w:rPr>
        <w:t xml:space="preserve">, </w:t>
      </w:r>
      <w:r w:rsidRPr="007A5AFD">
        <w:rPr>
          <w:rFonts w:ascii="Goudy Old Style" w:hAnsi="Goudy Old Style"/>
          <w:i/>
          <w:iCs/>
          <w:noProof/>
          <w:sz w:val="24"/>
          <w:szCs w:val="24"/>
        </w:rPr>
        <w:t>22</w:t>
      </w:r>
      <w:r w:rsidRPr="007A5AFD">
        <w:rPr>
          <w:rFonts w:ascii="Goudy Old Style" w:hAnsi="Goudy Old Style"/>
          <w:noProof/>
          <w:sz w:val="24"/>
          <w:szCs w:val="24"/>
        </w:rPr>
        <w:t>(2), 237–257. https://doi.org/10.1177/1359183517704881</w:t>
      </w:r>
    </w:p>
    <w:p w14:paraId="11D270B0"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McGregor, D. (2004). Coming Full Circle: Indigenous Knowledge, Environment, and Our Future. </w:t>
      </w:r>
      <w:r w:rsidRPr="007A5AFD">
        <w:rPr>
          <w:rFonts w:ascii="Goudy Old Style" w:hAnsi="Goudy Old Style"/>
          <w:i/>
          <w:iCs/>
          <w:noProof/>
          <w:sz w:val="24"/>
          <w:szCs w:val="24"/>
        </w:rPr>
        <w:t>American Indian Quarterly</w:t>
      </w:r>
      <w:r w:rsidRPr="007A5AFD">
        <w:rPr>
          <w:rFonts w:ascii="Goudy Old Style" w:hAnsi="Goudy Old Style"/>
          <w:noProof/>
          <w:sz w:val="24"/>
          <w:szCs w:val="24"/>
        </w:rPr>
        <w:t xml:space="preserve">, </w:t>
      </w:r>
      <w:r w:rsidRPr="007A5AFD">
        <w:rPr>
          <w:rFonts w:ascii="Goudy Old Style" w:hAnsi="Goudy Old Style"/>
          <w:i/>
          <w:iCs/>
          <w:noProof/>
          <w:sz w:val="24"/>
          <w:szCs w:val="24"/>
        </w:rPr>
        <w:t>28</w:t>
      </w:r>
      <w:r w:rsidRPr="007A5AFD">
        <w:rPr>
          <w:rFonts w:ascii="Goudy Old Style" w:hAnsi="Goudy Old Style"/>
          <w:noProof/>
          <w:sz w:val="24"/>
          <w:szCs w:val="24"/>
        </w:rPr>
        <w:t>(3/4), 385–410.</w:t>
      </w:r>
    </w:p>
    <w:p w14:paraId="5139CDC1"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Metcalfe, A., &amp; Game, A. (2014). Ecological being. </w:t>
      </w:r>
      <w:r w:rsidRPr="007A5AFD">
        <w:rPr>
          <w:rFonts w:ascii="Goudy Old Style" w:hAnsi="Goudy Old Style"/>
          <w:i/>
          <w:iCs/>
          <w:noProof/>
          <w:sz w:val="24"/>
          <w:szCs w:val="24"/>
        </w:rPr>
        <w:t>Space and Culture</w:t>
      </w:r>
      <w:r w:rsidRPr="007A5AFD">
        <w:rPr>
          <w:rFonts w:ascii="Goudy Old Style" w:hAnsi="Goudy Old Style"/>
          <w:noProof/>
          <w:sz w:val="24"/>
          <w:szCs w:val="24"/>
        </w:rPr>
        <w:t xml:space="preserve">, </w:t>
      </w:r>
      <w:r w:rsidRPr="007A5AFD">
        <w:rPr>
          <w:rFonts w:ascii="Goudy Old Style" w:hAnsi="Goudy Old Style"/>
          <w:i/>
          <w:iCs/>
          <w:noProof/>
          <w:sz w:val="24"/>
          <w:szCs w:val="24"/>
        </w:rPr>
        <w:t>17</w:t>
      </w:r>
      <w:r w:rsidRPr="007A5AFD">
        <w:rPr>
          <w:rFonts w:ascii="Goudy Old Style" w:hAnsi="Goudy Old Style"/>
          <w:noProof/>
          <w:sz w:val="24"/>
          <w:szCs w:val="24"/>
        </w:rPr>
        <w:t>(3), 297–307. https://doi.org/10.1177/1206331213495779</w:t>
      </w:r>
    </w:p>
    <w:p w14:paraId="31973955"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Moller, H., Berkes, F., Lyver, P. O., &amp; Kislalioglu, M. (2004). Combining Science and Traditional Ecological Knowledge: Monitoring Populations for Co-Management. </w:t>
      </w:r>
      <w:r w:rsidRPr="007A5AFD">
        <w:rPr>
          <w:rFonts w:ascii="Goudy Old Style" w:hAnsi="Goudy Old Style"/>
          <w:i/>
          <w:iCs/>
          <w:noProof/>
          <w:sz w:val="24"/>
          <w:szCs w:val="24"/>
        </w:rPr>
        <w:t>Ecology and Society</w:t>
      </w:r>
      <w:r w:rsidRPr="007A5AFD">
        <w:rPr>
          <w:rFonts w:ascii="Goudy Old Style" w:hAnsi="Goudy Old Style"/>
          <w:noProof/>
          <w:sz w:val="24"/>
          <w:szCs w:val="24"/>
        </w:rPr>
        <w:t xml:space="preserve">, </w:t>
      </w:r>
      <w:r w:rsidRPr="007A5AFD">
        <w:rPr>
          <w:rFonts w:ascii="Goudy Old Style" w:hAnsi="Goudy Old Style"/>
          <w:i/>
          <w:iCs/>
          <w:noProof/>
          <w:sz w:val="24"/>
          <w:szCs w:val="24"/>
        </w:rPr>
        <w:t>9</w:t>
      </w:r>
      <w:r w:rsidRPr="007A5AFD">
        <w:rPr>
          <w:rFonts w:ascii="Goudy Old Style" w:hAnsi="Goudy Old Style"/>
          <w:noProof/>
          <w:sz w:val="24"/>
          <w:szCs w:val="24"/>
        </w:rPr>
        <w:t>(3). https://doi.org/10.5751/es-00675-090302</w:t>
      </w:r>
    </w:p>
    <w:p w14:paraId="117F5204"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Molm, L. D., Schaefer, D. R., &amp; Collett, J. L. (2007). The Value of Reciprocity. </w:t>
      </w:r>
      <w:r w:rsidRPr="007A5AFD">
        <w:rPr>
          <w:rFonts w:ascii="Goudy Old Style" w:hAnsi="Goudy Old Style"/>
          <w:i/>
          <w:iCs/>
          <w:noProof/>
          <w:sz w:val="24"/>
          <w:szCs w:val="24"/>
        </w:rPr>
        <w:t>Social Psychology Quarterly</w:t>
      </w:r>
      <w:r w:rsidRPr="007A5AFD">
        <w:rPr>
          <w:rFonts w:ascii="Goudy Old Style" w:hAnsi="Goudy Old Style"/>
          <w:noProof/>
          <w:sz w:val="24"/>
          <w:szCs w:val="24"/>
        </w:rPr>
        <w:t xml:space="preserve">, </w:t>
      </w:r>
      <w:r w:rsidRPr="007A5AFD">
        <w:rPr>
          <w:rFonts w:ascii="Goudy Old Style" w:hAnsi="Goudy Old Style"/>
          <w:i/>
          <w:iCs/>
          <w:noProof/>
          <w:sz w:val="24"/>
          <w:szCs w:val="24"/>
        </w:rPr>
        <w:t>70</w:t>
      </w:r>
      <w:r w:rsidRPr="007A5AFD">
        <w:rPr>
          <w:rFonts w:ascii="Goudy Old Style" w:hAnsi="Goudy Old Style"/>
          <w:noProof/>
          <w:sz w:val="24"/>
          <w:szCs w:val="24"/>
        </w:rPr>
        <w:t>(2), 199–217.</w:t>
      </w:r>
    </w:p>
    <w:p w14:paraId="5C7A18A7"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Ojeda, J., Salomon, A. K., Rowe, J. K., &amp; Ban, N. C. (2022). Reciprocal Contributions between People and Nature: A Conceptual Intervention. </w:t>
      </w:r>
      <w:r w:rsidRPr="007A5AFD">
        <w:rPr>
          <w:rFonts w:ascii="Goudy Old Style" w:hAnsi="Goudy Old Style"/>
          <w:i/>
          <w:iCs/>
          <w:noProof/>
          <w:sz w:val="24"/>
          <w:szCs w:val="24"/>
        </w:rPr>
        <w:t>BioScience</w:t>
      </w:r>
      <w:r w:rsidRPr="007A5AFD">
        <w:rPr>
          <w:rFonts w:ascii="Goudy Old Style" w:hAnsi="Goudy Old Style"/>
          <w:noProof/>
          <w:sz w:val="24"/>
          <w:szCs w:val="24"/>
        </w:rPr>
        <w:t xml:space="preserve">, </w:t>
      </w:r>
      <w:r w:rsidRPr="007A5AFD">
        <w:rPr>
          <w:rFonts w:ascii="Goudy Old Style" w:hAnsi="Goudy Old Style"/>
          <w:i/>
          <w:iCs/>
          <w:noProof/>
          <w:sz w:val="24"/>
          <w:szCs w:val="24"/>
        </w:rPr>
        <w:t>72</w:t>
      </w:r>
      <w:r w:rsidRPr="007A5AFD">
        <w:rPr>
          <w:rFonts w:ascii="Goudy Old Style" w:hAnsi="Goudy Old Style"/>
          <w:noProof/>
          <w:sz w:val="24"/>
          <w:szCs w:val="24"/>
        </w:rPr>
        <w:t>(10), 952–962. https://doi.org/10.1093/biosci/biac053</w:t>
      </w:r>
    </w:p>
    <w:p w14:paraId="53109728"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Pamukkale. (2021). Land Ethic ad Anthropocentrism in J.G. Ballard’s The Crystal World. </w:t>
      </w:r>
      <w:r w:rsidRPr="007A5AFD">
        <w:rPr>
          <w:rFonts w:ascii="Goudy Old Style" w:hAnsi="Goudy Old Style"/>
          <w:i/>
          <w:iCs/>
          <w:noProof/>
          <w:sz w:val="24"/>
          <w:szCs w:val="24"/>
        </w:rPr>
        <w:t>International Journal of Social Sciences</w:t>
      </w:r>
      <w:r w:rsidRPr="007A5AFD">
        <w:rPr>
          <w:rFonts w:ascii="Goudy Old Style" w:hAnsi="Goudy Old Style"/>
          <w:noProof/>
          <w:sz w:val="24"/>
          <w:szCs w:val="24"/>
        </w:rPr>
        <w:t xml:space="preserve">, </w:t>
      </w:r>
      <w:r w:rsidRPr="007A5AFD">
        <w:rPr>
          <w:rFonts w:ascii="Goudy Old Style" w:hAnsi="Goudy Old Style"/>
          <w:i/>
          <w:iCs/>
          <w:noProof/>
          <w:sz w:val="24"/>
          <w:szCs w:val="24"/>
        </w:rPr>
        <w:t>10</w:t>
      </w:r>
      <w:r w:rsidRPr="007A5AFD">
        <w:rPr>
          <w:rFonts w:ascii="Goudy Old Style" w:hAnsi="Goudy Old Style"/>
          <w:noProof/>
          <w:sz w:val="24"/>
          <w:szCs w:val="24"/>
        </w:rPr>
        <w:t>, 39–58.</w:t>
      </w:r>
    </w:p>
    <w:p w14:paraId="3E83C73A"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Rajesh, K., &amp; Rajasekaran, V. (2019). Environmental ethics: Anthropocentric chauvinism as seen in western ethical theories. </w:t>
      </w:r>
      <w:r w:rsidRPr="007A5AFD">
        <w:rPr>
          <w:rFonts w:ascii="Goudy Old Style" w:hAnsi="Goudy Old Style"/>
          <w:i/>
          <w:iCs/>
          <w:noProof/>
          <w:sz w:val="24"/>
          <w:szCs w:val="24"/>
        </w:rPr>
        <w:t>International Journal of Innovative Technology and Exploring Engineering</w:t>
      </w:r>
      <w:r w:rsidRPr="007A5AFD">
        <w:rPr>
          <w:rFonts w:ascii="Goudy Old Style" w:hAnsi="Goudy Old Style"/>
          <w:noProof/>
          <w:sz w:val="24"/>
          <w:szCs w:val="24"/>
        </w:rPr>
        <w:t xml:space="preserve">, </w:t>
      </w:r>
      <w:r w:rsidRPr="007A5AFD">
        <w:rPr>
          <w:rFonts w:ascii="Goudy Old Style" w:hAnsi="Goudy Old Style"/>
          <w:i/>
          <w:iCs/>
          <w:noProof/>
          <w:sz w:val="24"/>
          <w:szCs w:val="24"/>
        </w:rPr>
        <w:t>8</w:t>
      </w:r>
      <w:r w:rsidRPr="007A5AFD">
        <w:rPr>
          <w:rFonts w:ascii="Goudy Old Style" w:hAnsi="Goudy Old Style"/>
          <w:noProof/>
          <w:sz w:val="24"/>
          <w:szCs w:val="24"/>
        </w:rPr>
        <w:t>(6 Special Issue 4), 1385–1389. https://doi.org/10.35940/ijitee.F1280.0486S419</w:t>
      </w:r>
    </w:p>
    <w:p w14:paraId="607ED2E9"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Ruiz-Mallén, I., &amp; Corbera, E. (2013). Community-based Conservation and Traditional Ecological Knowledge: Implications for Social-ecological Resilience. </w:t>
      </w:r>
      <w:r w:rsidRPr="007A5AFD">
        <w:rPr>
          <w:rFonts w:ascii="Goudy Old Style" w:hAnsi="Goudy Old Style"/>
          <w:i/>
          <w:iCs/>
          <w:noProof/>
          <w:sz w:val="24"/>
          <w:szCs w:val="24"/>
        </w:rPr>
        <w:t>Ecology and Society</w:t>
      </w:r>
      <w:r w:rsidRPr="007A5AFD">
        <w:rPr>
          <w:rFonts w:ascii="Goudy Old Style" w:hAnsi="Goudy Old Style"/>
          <w:noProof/>
          <w:sz w:val="24"/>
          <w:szCs w:val="24"/>
        </w:rPr>
        <w:t xml:space="preserve">, </w:t>
      </w:r>
      <w:r w:rsidRPr="007A5AFD">
        <w:rPr>
          <w:rFonts w:ascii="Goudy Old Style" w:hAnsi="Goudy Old Style"/>
          <w:i/>
          <w:iCs/>
          <w:noProof/>
          <w:sz w:val="24"/>
          <w:szCs w:val="24"/>
        </w:rPr>
        <w:t>18</w:t>
      </w:r>
      <w:r w:rsidRPr="007A5AFD">
        <w:rPr>
          <w:rFonts w:ascii="Goudy Old Style" w:hAnsi="Goudy Old Style"/>
          <w:noProof/>
          <w:sz w:val="24"/>
          <w:szCs w:val="24"/>
        </w:rPr>
        <w:t>(4). https://doi.org/10.5751/ES-05867-180412</w:t>
      </w:r>
    </w:p>
    <w:p w14:paraId="7C6E227C"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Shilling, D. (2018a). Introduction: The Soul of Sustainability. In M. K. Nelson &amp; D. Shilling (Eds.), </w:t>
      </w:r>
      <w:r w:rsidRPr="007A5AFD">
        <w:rPr>
          <w:rFonts w:ascii="Goudy Old Style" w:hAnsi="Goudy Old Style"/>
          <w:i/>
          <w:iCs/>
          <w:noProof/>
          <w:sz w:val="24"/>
          <w:szCs w:val="24"/>
        </w:rPr>
        <w:t>Traditional Ecological Knowledge: Learning from Indigenous Practices for Environmental Sustainability</w:t>
      </w:r>
      <w:r w:rsidRPr="007A5AFD">
        <w:rPr>
          <w:rFonts w:ascii="Goudy Old Style" w:hAnsi="Goudy Old Style"/>
          <w:noProof/>
          <w:sz w:val="24"/>
          <w:szCs w:val="24"/>
        </w:rPr>
        <w:t>. Cambridge University Press.</w:t>
      </w:r>
    </w:p>
    <w:p w14:paraId="282DFA31"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Shilling, D. (2018b). Introduction: The Soul of Sustainability. In M. K. Nelson &amp; D. Shilling (Eds.), </w:t>
      </w:r>
      <w:r w:rsidRPr="007A5AFD">
        <w:rPr>
          <w:rFonts w:ascii="Goudy Old Style" w:hAnsi="Goudy Old Style"/>
          <w:i/>
          <w:iCs/>
          <w:noProof/>
          <w:sz w:val="24"/>
          <w:szCs w:val="24"/>
        </w:rPr>
        <w:t>Traditional Ecological Knowledge: Learning from Indigenous Practices for Environmental Sustainability</w:t>
      </w:r>
      <w:r w:rsidRPr="007A5AFD">
        <w:rPr>
          <w:rFonts w:ascii="Goudy Old Style" w:hAnsi="Goudy Old Style"/>
          <w:noProof/>
          <w:sz w:val="24"/>
          <w:szCs w:val="24"/>
        </w:rPr>
        <w:t xml:space="preserve"> (pp. 3–14). Cambridge University Press.</w:t>
      </w:r>
    </w:p>
    <w:p w14:paraId="06E3E91E"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Simms, M. C., &amp; Stephens, M. (2005). </w:t>
      </w:r>
      <w:r w:rsidRPr="007A5AFD">
        <w:rPr>
          <w:rFonts w:ascii="Goudy Old Style" w:hAnsi="Goudy Old Style"/>
          <w:i/>
          <w:iCs/>
          <w:noProof/>
          <w:sz w:val="24"/>
          <w:szCs w:val="24"/>
        </w:rPr>
        <w:t>Living Folklore: An Introduction to the Study of People and their Traditions</w:t>
      </w:r>
      <w:r w:rsidRPr="007A5AFD">
        <w:rPr>
          <w:rFonts w:ascii="Goudy Old Style" w:hAnsi="Goudy Old Style"/>
          <w:noProof/>
          <w:sz w:val="24"/>
          <w:szCs w:val="24"/>
        </w:rPr>
        <w:t>. Utah University Press.</w:t>
      </w:r>
    </w:p>
    <w:p w14:paraId="7072EA07"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Sinthumule, N. I. (2023). Traditional Ecological Knowledge and Its Role in Biodiversity Conservation: a Systematic Review. </w:t>
      </w:r>
      <w:r w:rsidRPr="007A5AFD">
        <w:rPr>
          <w:rFonts w:ascii="Goudy Old Style" w:hAnsi="Goudy Old Style"/>
          <w:i/>
          <w:iCs/>
          <w:noProof/>
          <w:sz w:val="24"/>
          <w:szCs w:val="24"/>
        </w:rPr>
        <w:t>Environmental Science</w:t>
      </w:r>
      <w:r w:rsidRPr="007A5AFD">
        <w:rPr>
          <w:rFonts w:ascii="Goudy Old Style" w:hAnsi="Goudy Old Style"/>
          <w:noProof/>
          <w:sz w:val="24"/>
          <w:szCs w:val="24"/>
        </w:rPr>
        <w:t xml:space="preserve">, </w:t>
      </w:r>
      <w:r w:rsidRPr="007A5AFD">
        <w:rPr>
          <w:rFonts w:ascii="Goudy Old Style" w:hAnsi="Goudy Old Style"/>
          <w:i/>
          <w:iCs/>
          <w:noProof/>
          <w:sz w:val="24"/>
          <w:szCs w:val="24"/>
        </w:rPr>
        <w:t>11</w:t>
      </w:r>
      <w:r w:rsidRPr="007A5AFD">
        <w:rPr>
          <w:rFonts w:ascii="Goudy Old Style" w:hAnsi="Goudy Old Style"/>
          <w:noProof/>
          <w:sz w:val="24"/>
          <w:szCs w:val="24"/>
        </w:rPr>
        <w:t xml:space="preserve">(June), 1–15. </w:t>
      </w:r>
      <w:r w:rsidRPr="007A5AFD">
        <w:rPr>
          <w:rFonts w:ascii="Goudy Old Style" w:hAnsi="Goudy Old Style"/>
          <w:noProof/>
          <w:sz w:val="24"/>
          <w:szCs w:val="24"/>
        </w:rPr>
        <w:lastRenderedPageBreak/>
        <w:t>https://doi.org/10.3389/fenvs.2023.1164900</w:t>
      </w:r>
    </w:p>
    <w:p w14:paraId="03890F59"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Stacey, N., Karam, J., Dwyer, D., Speed, C., &amp; Meekan, M. (2008). Assessing Traditional Ecological Knowledge of Whale Sharks (Rhincodon typus) in eastern Indonesia: A pilot study with fishing communities in Nusa Tenggara Timur. In </w:t>
      </w:r>
      <w:r w:rsidRPr="007A5AFD">
        <w:rPr>
          <w:rFonts w:ascii="Goudy Old Style" w:hAnsi="Goudy Old Style"/>
          <w:i/>
          <w:iCs/>
          <w:noProof/>
          <w:sz w:val="24"/>
          <w:szCs w:val="24"/>
        </w:rPr>
        <w:t>East</w:t>
      </w:r>
      <w:r w:rsidRPr="007A5AFD">
        <w:rPr>
          <w:rFonts w:ascii="Goudy Old Style" w:hAnsi="Goudy Old Style"/>
          <w:noProof/>
          <w:sz w:val="24"/>
          <w:szCs w:val="24"/>
        </w:rPr>
        <w:t xml:space="preserve"> (Issue April).</w:t>
      </w:r>
    </w:p>
    <w:p w14:paraId="3C1E8619"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Sternberg, R. J., &amp; Gluck, J. (2019). Wisdom, Morality, amd Ethics. In R. J. Sternberg &amp; J. Gluck (Eds.), </w:t>
      </w:r>
      <w:r w:rsidRPr="007A5AFD">
        <w:rPr>
          <w:rFonts w:ascii="Goudy Old Style" w:hAnsi="Goudy Old Style"/>
          <w:i/>
          <w:iCs/>
          <w:noProof/>
          <w:sz w:val="24"/>
          <w:szCs w:val="24"/>
        </w:rPr>
        <w:t>The Cambridge Handbook of Wisdom</w:t>
      </w:r>
      <w:r w:rsidRPr="007A5AFD">
        <w:rPr>
          <w:rFonts w:ascii="Goudy Old Style" w:hAnsi="Goudy Old Style"/>
          <w:noProof/>
          <w:sz w:val="24"/>
          <w:szCs w:val="24"/>
        </w:rPr>
        <w:t xml:space="preserve"> (pp. 551–574). Cambridge University Press.</w:t>
      </w:r>
    </w:p>
    <w:p w14:paraId="7A0B52D5"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Sumarwati, S. (2022). Traditional ecological knowledge on the slope of Mount Lawu, Indonesia: all about non-rice food security. </w:t>
      </w:r>
      <w:r w:rsidRPr="007A5AFD">
        <w:rPr>
          <w:rFonts w:ascii="Goudy Old Style" w:hAnsi="Goudy Old Style"/>
          <w:i/>
          <w:iCs/>
          <w:noProof/>
          <w:sz w:val="24"/>
          <w:szCs w:val="24"/>
        </w:rPr>
        <w:t>Journal of Ethnic Foods</w:t>
      </w:r>
      <w:r w:rsidRPr="007A5AFD">
        <w:rPr>
          <w:rFonts w:ascii="Goudy Old Style" w:hAnsi="Goudy Old Style"/>
          <w:noProof/>
          <w:sz w:val="24"/>
          <w:szCs w:val="24"/>
        </w:rPr>
        <w:t xml:space="preserve">, </w:t>
      </w:r>
      <w:r w:rsidRPr="007A5AFD">
        <w:rPr>
          <w:rFonts w:ascii="Goudy Old Style" w:hAnsi="Goudy Old Style"/>
          <w:i/>
          <w:iCs/>
          <w:noProof/>
          <w:sz w:val="24"/>
          <w:szCs w:val="24"/>
        </w:rPr>
        <w:t>9</w:t>
      </w:r>
      <w:r w:rsidRPr="007A5AFD">
        <w:rPr>
          <w:rFonts w:ascii="Goudy Old Style" w:hAnsi="Goudy Old Style"/>
          <w:noProof/>
          <w:sz w:val="24"/>
          <w:szCs w:val="24"/>
        </w:rPr>
        <w:t>(1). https://doi.org/10.1186/s42779-022-00120-z</w:t>
      </w:r>
    </w:p>
    <w:p w14:paraId="1F75A8D9"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Tiu, S. A. (2016). </w:t>
      </w:r>
      <w:r w:rsidRPr="007A5AFD">
        <w:rPr>
          <w:rFonts w:ascii="Goudy Old Style" w:hAnsi="Goudy Old Style"/>
          <w:i/>
          <w:iCs/>
          <w:noProof/>
          <w:sz w:val="24"/>
          <w:szCs w:val="24"/>
        </w:rPr>
        <w:t>Traditional Ecological Knowledge in Sustainable Resource Management in Papua New Guinea</w:t>
      </w:r>
      <w:r w:rsidRPr="007A5AFD">
        <w:rPr>
          <w:i/>
          <w:iCs/>
          <w:noProof/>
          <w:sz w:val="24"/>
          <w:szCs w:val="24"/>
        </w:rPr>
        <w:t> </w:t>
      </w:r>
      <w:r w:rsidRPr="007A5AFD">
        <w:rPr>
          <w:rFonts w:ascii="Goudy Old Style" w:hAnsi="Goudy Old Style"/>
          <w:i/>
          <w:iCs/>
          <w:noProof/>
          <w:sz w:val="24"/>
          <w:szCs w:val="24"/>
        </w:rPr>
        <w:t>: The Role of Education and Implications for Policy</w:t>
      </w:r>
      <w:r w:rsidRPr="007A5AFD">
        <w:rPr>
          <w:rFonts w:ascii="Goudy Old Style" w:hAnsi="Goudy Old Style"/>
          <w:noProof/>
          <w:sz w:val="24"/>
          <w:szCs w:val="24"/>
        </w:rPr>
        <w:t xml:space="preserve"> (Vol. 1994).</w:t>
      </w:r>
    </w:p>
    <w:p w14:paraId="7FDB3CDC"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Varanasi, U. (2020). Focusing Attention on Reciprocity between Nature and Humans Can Be the Key to Reinvigorating Planetary Health. </w:t>
      </w:r>
      <w:r w:rsidRPr="007A5AFD">
        <w:rPr>
          <w:rFonts w:ascii="Goudy Old Style" w:hAnsi="Goudy Old Style"/>
          <w:i/>
          <w:iCs/>
          <w:noProof/>
          <w:sz w:val="24"/>
          <w:szCs w:val="24"/>
        </w:rPr>
        <w:t>Ecopsychology</w:t>
      </w:r>
      <w:r w:rsidRPr="007A5AFD">
        <w:rPr>
          <w:rFonts w:ascii="Goudy Old Style" w:hAnsi="Goudy Old Style"/>
          <w:noProof/>
          <w:sz w:val="24"/>
          <w:szCs w:val="24"/>
        </w:rPr>
        <w:t xml:space="preserve">, </w:t>
      </w:r>
      <w:r w:rsidRPr="007A5AFD">
        <w:rPr>
          <w:rFonts w:ascii="Goudy Old Style" w:hAnsi="Goudy Old Style"/>
          <w:i/>
          <w:iCs/>
          <w:noProof/>
          <w:sz w:val="24"/>
          <w:szCs w:val="24"/>
        </w:rPr>
        <w:t>12</w:t>
      </w:r>
      <w:r w:rsidRPr="007A5AFD">
        <w:rPr>
          <w:rFonts w:ascii="Goudy Old Style" w:hAnsi="Goudy Old Style"/>
          <w:noProof/>
          <w:sz w:val="24"/>
          <w:szCs w:val="24"/>
        </w:rPr>
        <w:t>(3), 188–194. https://doi.org/10.1089/eco.2020.0011</w:t>
      </w:r>
    </w:p>
    <w:p w14:paraId="18BAAE53"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WCED. (1987). Bruntland. In </w:t>
      </w:r>
      <w:r w:rsidRPr="007A5AFD">
        <w:rPr>
          <w:rFonts w:ascii="Goudy Old Style" w:hAnsi="Goudy Old Style"/>
          <w:i/>
          <w:iCs/>
          <w:noProof/>
          <w:sz w:val="24"/>
          <w:szCs w:val="24"/>
        </w:rPr>
        <w:t>Report of the World Commission on Environment and Development: Our Common Future</w:t>
      </w:r>
      <w:r w:rsidRPr="007A5AFD">
        <w:rPr>
          <w:rFonts w:ascii="Goudy Old Style" w:hAnsi="Goudy Old Style"/>
          <w:noProof/>
          <w:sz w:val="24"/>
          <w:szCs w:val="24"/>
        </w:rPr>
        <w:t>.</w:t>
      </w:r>
    </w:p>
    <w:p w14:paraId="4CBE56EE" w14:textId="77777777" w:rsidR="007A5AFD" w:rsidRPr="007A5AFD" w:rsidRDefault="007A5AFD" w:rsidP="007A5AFD">
      <w:pPr>
        <w:widowControl w:val="0"/>
        <w:autoSpaceDE w:val="0"/>
        <w:autoSpaceDN w:val="0"/>
        <w:adjustRightInd w:val="0"/>
        <w:ind w:left="480" w:hanging="480"/>
        <w:rPr>
          <w:rFonts w:ascii="Goudy Old Style" w:hAnsi="Goudy Old Style"/>
          <w:noProof/>
          <w:sz w:val="24"/>
          <w:szCs w:val="24"/>
        </w:rPr>
      </w:pPr>
      <w:r w:rsidRPr="007A5AFD">
        <w:rPr>
          <w:rFonts w:ascii="Goudy Old Style" w:hAnsi="Goudy Old Style"/>
          <w:noProof/>
          <w:sz w:val="24"/>
          <w:szCs w:val="24"/>
        </w:rPr>
        <w:t xml:space="preserve">Yanou, M. P., Ros-Tonen, M., Reed, J., &amp; Sunderland, T. (2023). Local knowledge and Practices among Tonga People in Zambia and Zimbabwe: A review. </w:t>
      </w:r>
      <w:r w:rsidRPr="007A5AFD">
        <w:rPr>
          <w:rFonts w:ascii="Goudy Old Style" w:hAnsi="Goudy Old Style"/>
          <w:i/>
          <w:iCs/>
          <w:noProof/>
          <w:sz w:val="24"/>
          <w:szCs w:val="24"/>
        </w:rPr>
        <w:t>Environmental Science and Policy</w:t>
      </w:r>
      <w:r w:rsidRPr="007A5AFD">
        <w:rPr>
          <w:rFonts w:ascii="Goudy Old Style" w:hAnsi="Goudy Old Style"/>
          <w:noProof/>
          <w:sz w:val="24"/>
          <w:szCs w:val="24"/>
        </w:rPr>
        <w:t xml:space="preserve">, </w:t>
      </w:r>
      <w:r w:rsidRPr="007A5AFD">
        <w:rPr>
          <w:rFonts w:ascii="Goudy Old Style" w:hAnsi="Goudy Old Style"/>
          <w:i/>
          <w:iCs/>
          <w:noProof/>
          <w:sz w:val="24"/>
          <w:szCs w:val="24"/>
        </w:rPr>
        <w:t>142</w:t>
      </w:r>
      <w:r w:rsidRPr="007A5AFD">
        <w:rPr>
          <w:rFonts w:ascii="Goudy Old Style" w:hAnsi="Goudy Old Style"/>
          <w:noProof/>
          <w:sz w:val="24"/>
          <w:szCs w:val="24"/>
        </w:rPr>
        <w:t>(December 2022), 68–78. https://doi.org/10.1016/j.envsci.2023.02.002</w:t>
      </w:r>
    </w:p>
    <w:p w14:paraId="3D19CBD1" w14:textId="77777777" w:rsidR="007A5AFD" w:rsidRPr="007A5AFD" w:rsidRDefault="007A5AFD" w:rsidP="007A5AFD">
      <w:pPr>
        <w:widowControl w:val="0"/>
        <w:autoSpaceDE w:val="0"/>
        <w:autoSpaceDN w:val="0"/>
        <w:adjustRightInd w:val="0"/>
        <w:ind w:left="480" w:hanging="480"/>
        <w:rPr>
          <w:rFonts w:ascii="Goudy Old Style" w:hAnsi="Goudy Old Style"/>
          <w:noProof/>
          <w:sz w:val="24"/>
        </w:rPr>
      </w:pPr>
      <w:r w:rsidRPr="007A5AFD">
        <w:rPr>
          <w:rFonts w:ascii="Goudy Old Style" w:hAnsi="Goudy Old Style"/>
          <w:noProof/>
          <w:sz w:val="24"/>
          <w:szCs w:val="24"/>
        </w:rPr>
        <w:t xml:space="preserve">Zhao, Y. (2016). An Analysis of Aldo Leopold’s Land Ethics. </w:t>
      </w:r>
      <w:r w:rsidRPr="007A5AFD">
        <w:rPr>
          <w:rFonts w:ascii="Goudy Old Style" w:hAnsi="Goudy Old Style"/>
          <w:i/>
          <w:iCs/>
          <w:noProof/>
          <w:sz w:val="24"/>
          <w:szCs w:val="24"/>
        </w:rPr>
        <w:t>International Journal of Humanities, Social Sciences and Education</w:t>
      </w:r>
      <w:r w:rsidRPr="007A5AFD">
        <w:rPr>
          <w:rFonts w:ascii="Goudy Old Style" w:hAnsi="Goudy Old Style"/>
          <w:noProof/>
          <w:sz w:val="24"/>
          <w:szCs w:val="24"/>
        </w:rPr>
        <w:t xml:space="preserve">, </w:t>
      </w:r>
      <w:r w:rsidRPr="007A5AFD">
        <w:rPr>
          <w:rFonts w:ascii="Goudy Old Style" w:hAnsi="Goudy Old Style"/>
          <w:i/>
          <w:iCs/>
          <w:noProof/>
          <w:sz w:val="24"/>
          <w:szCs w:val="24"/>
        </w:rPr>
        <w:t>3</w:t>
      </w:r>
      <w:r w:rsidRPr="007A5AFD">
        <w:rPr>
          <w:rFonts w:ascii="Goudy Old Style" w:hAnsi="Goudy Old Style"/>
          <w:noProof/>
          <w:sz w:val="24"/>
          <w:szCs w:val="24"/>
        </w:rPr>
        <w:t>(12), 21–25. https://doi.org/10.20431/2349-0381.0312003</w:t>
      </w:r>
    </w:p>
    <w:p w14:paraId="5B4DCF7F" w14:textId="4404A69C" w:rsidR="00FD2F20" w:rsidRPr="00D01BFC" w:rsidRDefault="006013B5" w:rsidP="00B16A3D">
      <w:pPr>
        <w:pStyle w:val="NormalWeb"/>
        <w:spacing w:before="0" w:beforeAutospacing="0" w:after="0" w:afterAutospacing="0"/>
        <w:jc w:val="both"/>
        <w:rPr>
          <w:rFonts w:ascii="Goudy Old Style" w:hAnsi="Goudy Old Style" w:cs="Segoe UI Light"/>
          <w:iCs/>
          <w:lang w:val="fi-FI"/>
        </w:rPr>
      </w:pPr>
      <w:r>
        <w:rPr>
          <w:rFonts w:ascii="Goudy Old Style" w:hAnsi="Goudy Old Style" w:cs="Segoe UI Light"/>
          <w:iCs/>
          <w:lang w:val="fi-FI"/>
        </w:rPr>
        <w:fldChar w:fldCharType="end"/>
      </w:r>
    </w:p>
    <w:p w14:paraId="46FD2B20" w14:textId="77777777" w:rsidR="00FD2F20" w:rsidRPr="00D01BFC" w:rsidRDefault="00FD2F20" w:rsidP="00B16A3D">
      <w:pPr>
        <w:pStyle w:val="NormalWeb"/>
        <w:spacing w:before="0" w:beforeAutospacing="0" w:after="0" w:afterAutospacing="0"/>
        <w:jc w:val="both"/>
        <w:rPr>
          <w:rFonts w:ascii="Goudy Old Style" w:hAnsi="Goudy Old Style" w:cs="Segoe UI Light"/>
          <w:iCs/>
          <w:lang w:val="fi-FI"/>
        </w:rPr>
      </w:pPr>
    </w:p>
    <w:p w14:paraId="4B1DC8CC" w14:textId="77777777" w:rsidR="00FD2F20" w:rsidRPr="00D01BFC" w:rsidRDefault="00FD2F20" w:rsidP="00B16A3D">
      <w:pPr>
        <w:pStyle w:val="NormalWeb"/>
        <w:spacing w:before="0" w:beforeAutospacing="0" w:after="0" w:afterAutospacing="0"/>
        <w:jc w:val="both"/>
        <w:rPr>
          <w:rFonts w:ascii="Goudy Old Style" w:hAnsi="Goudy Old Style" w:cs="Segoe UI Light"/>
          <w:iCs/>
          <w:lang w:val="fi-FI"/>
        </w:rPr>
      </w:pPr>
    </w:p>
    <w:p w14:paraId="1A9E260E" w14:textId="77777777" w:rsidR="00FD2F20" w:rsidRPr="00D01BFC" w:rsidRDefault="00FD2F20" w:rsidP="00B16A3D">
      <w:pPr>
        <w:pStyle w:val="NormalWeb"/>
        <w:spacing w:before="0" w:beforeAutospacing="0" w:after="0" w:afterAutospacing="0"/>
        <w:jc w:val="both"/>
        <w:rPr>
          <w:rFonts w:ascii="Goudy Old Style" w:hAnsi="Goudy Old Style" w:cs="Segoe UI Light"/>
          <w:iCs/>
          <w:lang w:val="fi-FI"/>
        </w:rPr>
      </w:pPr>
    </w:p>
    <w:p w14:paraId="2745F27B" w14:textId="0D684EB0" w:rsidR="00FD2F20" w:rsidRPr="00D01BFC" w:rsidRDefault="00280EB2" w:rsidP="00B16A3D">
      <w:pPr>
        <w:pStyle w:val="NormalWeb"/>
        <w:spacing w:before="0" w:beforeAutospacing="0" w:after="0" w:afterAutospacing="0"/>
        <w:jc w:val="both"/>
        <w:rPr>
          <w:rFonts w:ascii="Goudy Old Style" w:hAnsi="Goudy Old Style" w:cs="Segoe UI Light"/>
          <w:iCs/>
          <w:lang w:val="fi-FI"/>
        </w:rPr>
      </w:pPr>
      <w:r>
        <w:rPr>
          <w:rFonts w:ascii="Goudy Old Style" w:hAnsi="Goudy Old Style" w:cs="Segoe UI Light"/>
          <w:iCs/>
          <w:lang w:val="fi-FI"/>
        </w:rPr>
        <w:t>Tradional Ecological Knowledge;</w:t>
      </w:r>
      <w:r w:rsidR="00A43052">
        <w:rPr>
          <w:rFonts w:ascii="Goudy Old Style" w:hAnsi="Goudy Old Style" w:cs="Segoe UI Light"/>
          <w:iCs/>
          <w:lang w:val="fi-FI"/>
        </w:rPr>
        <w:t xml:space="preserve"> traditional community, </w:t>
      </w:r>
      <w:r>
        <w:rPr>
          <w:rFonts w:ascii="Goudy Old Style" w:hAnsi="Goudy Old Style" w:cs="Segoe UI Light"/>
          <w:iCs/>
          <w:lang w:val="fi-FI"/>
        </w:rPr>
        <w:t xml:space="preserve"> ritual, ecological ethics</w:t>
      </w:r>
      <w:r w:rsidR="00A43052">
        <w:rPr>
          <w:rFonts w:ascii="Goudy Old Style" w:hAnsi="Goudy Old Style" w:cs="Segoe UI Light"/>
          <w:iCs/>
          <w:lang w:val="fi-FI"/>
        </w:rPr>
        <w:t>, Sustainability, reverence, modesty in need, reciprocity, Sumba</w:t>
      </w:r>
    </w:p>
    <w:p w14:paraId="20D19B38" w14:textId="77777777" w:rsidR="00FD2F20" w:rsidRPr="00D01BFC" w:rsidRDefault="00FD2F20" w:rsidP="00B16A3D">
      <w:pPr>
        <w:pStyle w:val="NormalWeb"/>
        <w:spacing w:before="0" w:beforeAutospacing="0" w:after="0" w:afterAutospacing="0"/>
        <w:jc w:val="both"/>
        <w:rPr>
          <w:rFonts w:ascii="Goudy Old Style" w:hAnsi="Goudy Old Style" w:cs="Segoe UI Light"/>
          <w:iCs/>
          <w:lang w:val="fi-FI"/>
        </w:rPr>
      </w:pPr>
    </w:p>
    <w:p w14:paraId="05A24B69" w14:textId="77777777" w:rsidR="005D4B1B" w:rsidRPr="00D01BFC" w:rsidRDefault="005D4B1B" w:rsidP="00B16A3D">
      <w:pPr>
        <w:pStyle w:val="NormalWeb"/>
        <w:spacing w:before="0" w:beforeAutospacing="0" w:after="0" w:afterAutospacing="0"/>
        <w:jc w:val="both"/>
        <w:rPr>
          <w:rFonts w:ascii="Goudy Old Style" w:hAnsi="Goudy Old Style" w:cs="Segoe UI Light"/>
          <w:iCs/>
          <w:lang w:val="fi-FI"/>
        </w:rPr>
      </w:pPr>
    </w:p>
    <w:sectPr w:rsidR="005D4B1B" w:rsidRPr="00D01BFC" w:rsidSect="0017615C">
      <w:headerReference w:type="default" r:id="rId14"/>
      <w:footerReference w:type="default" r:id="rId15"/>
      <w:pgSz w:w="11920" w:h="16840"/>
      <w:pgMar w:top="1252" w:right="1020" w:bottom="280" w:left="1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9A683" w14:textId="77777777" w:rsidR="00FC407C" w:rsidRDefault="00FC407C">
      <w:r>
        <w:separator/>
      </w:r>
    </w:p>
  </w:endnote>
  <w:endnote w:type="continuationSeparator" w:id="0">
    <w:p w14:paraId="139CF75D" w14:textId="77777777" w:rsidR="00FC407C" w:rsidRDefault="00FC4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Segoe UI Light">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99B0E" w14:textId="77777777" w:rsidR="00033435" w:rsidRDefault="00033435" w:rsidP="00904B2F">
    <w:pPr>
      <w:tabs>
        <w:tab w:val="right" w:pos="9026"/>
      </w:tabs>
      <w:rPr>
        <w:rFonts w:ascii="Arial" w:hAnsi="Arial" w:cs="Arial"/>
        <w:sz w:val="22"/>
        <w:lang w:val="id-I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BF8F5" w14:textId="77777777" w:rsidR="00FC407C" w:rsidRDefault="00FC407C">
      <w:r>
        <w:separator/>
      </w:r>
    </w:p>
  </w:footnote>
  <w:footnote w:type="continuationSeparator" w:id="0">
    <w:p w14:paraId="293B8C01" w14:textId="77777777" w:rsidR="00FC407C" w:rsidRDefault="00FC40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rPr>
      <w:id w:val="1007400817"/>
      <w:docPartObj>
        <w:docPartGallery w:val="Page Numbers (Top of Page)"/>
        <w:docPartUnique/>
      </w:docPartObj>
    </w:sdtPr>
    <w:sdtEndPr>
      <w:rPr>
        <w:noProof/>
      </w:rPr>
    </w:sdtEndPr>
    <w:sdtContent>
      <w:p w14:paraId="70D2495B" w14:textId="77777777" w:rsidR="00904B2F" w:rsidRPr="00904B2F" w:rsidRDefault="00000000" w:rsidP="00904B2F">
        <w:pPr>
          <w:pStyle w:val="Header"/>
          <w:jc w:val="right"/>
          <w:rPr>
            <w:rFonts w:ascii="Arial" w:hAnsi="Arial" w:cs="Arial"/>
            <w:sz w:val="22"/>
          </w:rPr>
        </w:pPr>
        <w:r w:rsidRPr="00235101">
          <w:rPr>
            <w:rFonts w:ascii="Arial" w:hAnsi="Arial" w:cs="Arial"/>
            <w:sz w:val="22"/>
          </w:rPr>
          <w:fldChar w:fldCharType="begin"/>
        </w:r>
        <w:r w:rsidRPr="00235101">
          <w:rPr>
            <w:rFonts w:ascii="Arial" w:hAnsi="Arial" w:cs="Arial"/>
            <w:sz w:val="22"/>
          </w:rPr>
          <w:instrText xml:space="preserve"> PAGE   \* MERGEFORMAT </w:instrText>
        </w:r>
        <w:r w:rsidRPr="00235101">
          <w:rPr>
            <w:rFonts w:ascii="Arial" w:hAnsi="Arial" w:cs="Arial"/>
            <w:sz w:val="22"/>
          </w:rPr>
          <w:fldChar w:fldCharType="separate"/>
        </w:r>
        <w:r w:rsidR="0017615C">
          <w:rPr>
            <w:rFonts w:ascii="Arial" w:hAnsi="Arial" w:cs="Arial"/>
            <w:noProof/>
            <w:sz w:val="22"/>
          </w:rPr>
          <w:t>3</w:t>
        </w:r>
        <w:r w:rsidRPr="00235101">
          <w:rPr>
            <w:rFonts w:ascii="Arial" w:hAnsi="Arial" w:cs="Arial"/>
            <w:noProof/>
            <w:sz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9762F"/>
    <w:multiLevelType w:val="multilevel"/>
    <w:tmpl w:val="0A2A27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0CE5700"/>
    <w:multiLevelType w:val="hybridMultilevel"/>
    <w:tmpl w:val="BC405DE6"/>
    <w:lvl w:ilvl="0" w:tplc="618CA44C">
      <w:start w:val="1"/>
      <w:numFmt w:val="decimal"/>
      <w:lvlText w:val="%1."/>
      <w:lvlJc w:val="left"/>
      <w:pPr>
        <w:ind w:left="862" w:hanging="360"/>
      </w:pPr>
    </w:lvl>
    <w:lvl w:ilvl="1" w:tplc="6DC21B16" w:tentative="1">
      <w:start w:val="1"/>
      <w:numFmt w:val="lowerLetter"/>
      <w:lvlText w:val="%2."/>
      <w:lvlJc w:val="left"/>
      <w:pPr>
        <w:ind w:left="1582" w:hanging="360"/>
      </w:pPr>
    </w:lvl>
    <w:lvl w:ilvl="2" w:tplc="7FDA5B52" w:tentative="1">
      <w:start w:val="1"/>
      <w:numFmt w:val="lowerRoman"/>
      <w:lvlText w:val="%3."/>
      <w:lvlJc w:val="right"/>
      <w:pPr>
        <w:ind w:left="2302" w:hanging="180"/>
      </w:pPr>
    </w:lvl>
    <w:lvl w:ilvl="3" w:tplc="F46463CA" w:tentative="1">
      <w:start w:val="1"/>
      <w:numFmt w:val="decimal"/>
      <w:lvlText w:val="%4."/>
      <w:lvlJc w:val="left"/>
      <w:pPr>
        <w:ind w:left="3022" w:hanging="360"/>
      </w:pPr>
    </w:lvl>
    <w:lvl w:ilvl="4" w:tplc="AFFCE85E" w:tentative="1">
      <w:start w:val="1"/>
      <w:numFmt w:val="lowerLetter"/>
      <w:lvlText w:val="%5."/>
      <w:lvlJc w:val="left"/>
      <w:pPr>
        <w:ind w:left="3742" w:hanging="360"/>
      </w:pPr>
    </w:lvl>
    <w:lvl w:ilvl="5" w:tplc="086EBBC2" w:tentative="1">
      <w:start w:val="1"/>
      <w:numFmt w:val="lowerRoman"/>
      <w:lvlText w:val="%6."/>
      <w:lvlJc w:val="right"/>
      <w:pPr>
        <w:ind w:left="4462" w:hanging="180"/>
      </w:pPr>
    </w:lvl>
    <w:lvl w:ilvl="6" w:tplc="9D82220C" w:tentative="1">
      <w:start w:val="1"/>
      <w:numFmt w:val="decimal"/>
      <w:lvlText w:val="%7."/>
      <w:lvlJc w:val="left"/>
      <w:pPr>
        <w:ind w:left="5182" w:hanging="360"/>
      </w:pPr>
    </w:lvl>
    <w:lvl w:ilvl="7" w:tplc="B05C5BD0" w:tentative="1">
      <w:start w:val="1"/>
      <w:numFmt w:val="lowerLetter"/>
      <w:lvlText w:val="%8."/>
      <w:lvlJc w:val="left"/>
      <w:pPr>
        <w:ind w:left="5902" w:hanging="360"/>
      </w:pPr>
    </w:lvl>
    <w:lvl w:ilvl="8" w:tplc="D7509D60" w:tentative="1">
      <w:start w:val="1"/>
      <w:numFmt w:val="lowerRoman"/>
      <w:lvlText w:val="%9."/>
      <w:lvlJc w:val="right"/>
      <w:pPr>
        <w:ind w:left="6622" w:hanging="180"/>
      </w:pPr>
    </w:lvl>
  </w:abstractNum>
  <w:abstractNum w:abstractNumId="2" w15:restartNumberingAfterBreak="0">
    <w:nsid w:val="14930079"/>
    <w:multiLevelType w:val="hybridMultilevel"/>
    <w:tmpl w:val="3C4ED852"/>
    <w:lvl w:ilvl="0" w:tplc="1472DC18">
      <w:start w:val="1"/>
      <w:numFmt w:val="upp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3" w15:restartNumberingAfterBreak="0">
    <w:nsid w:val="33EB7F78"/>
    <w:multiLevelType w:val="hybridMultilevel"/>
    <w:tmpl w:val="F84C1F22"/>
    <w:lvl w:ilvl="0" w:tplc="1E2E39C0">
      <w:start w:val="1"/>
      <w:numFmt w:val="decimal"/>
      <w:lvlText w:val="%1."/>
      <w:lvlJc w:val="left"/>
      <w:pPr>
        <w:ind w:left="720" w:hanging="360"/>
      </w:pPr>
      <w:rPr>
        <w:rFonts w:hint="default"/>
      </w:rPr>
    </w:lvl>
    <w:lvl w:ilvl="1" w:tplc="F4167FF6" w:tentative="1">
      <w:start w:val="1"/>
      <w:numFmt w:val="lowerLetter"/>
      <w:lvlText w:val="%2."/>
      <w:lvlJc w:val="left"/>
      <w:pPr>
        <w:ind w:left="1440" w:hanging="360"/>
      </w:pPr>
    </w:lvl>
    <w:lvl w:ilvl="2" w:tplc="7D78D57E" w:tentative="1">
      <w:start w:val="1"/>
      <w:numFmt w:val="lowerRoman"/>
      <w:lvlText w:val="%3."/>
      <w:lvlJc w:val="right"/>
      <w:pPr>
        <w:ind w:left="2160" w:hanging="180"/>
      </w:pPr>
    </w:lvl>
    <w:lvl w:ilvl="3" w:tplc="E7B25FD6" w:tentative="1">
      <w:start w:val="1"/>
      <w:numFmt w:val="decimal"/>
      <w:lvlText w:val="%4."/>
      <w:lvlJc w:val="left"/>
      <w:pPr>
        <w:ind w:left="2880" w:hanging="360"/>
      </w:pPr>
    </w:lvl>
    <w:lvl w:ilvl="4" w:tplc="0AC6B33A" w:tentative="1">
      <w:start w:val="1"/>
      <w:numFmt w:val="lowerLetter"/>
      <w:lvlText w:val="%5."/>
      <w:lvlJc w:val="left"/>
      <w:pPr>
        <w:ind w:left="3600" w:hanging="360"/>
      </w:pPr>
    </w:lvl>
    <w:lvl w:ilvl="5" w:tplc="4CA4A8CC" w:tentative="1">
      <w:start w:val="1"/>
      <w:numFmt w:val="lowerRoman"/>
      <w:lvlText w:val="%6."/>
      <w:lvlJc w:val="right"/>
      <w:pPr>
        <w:ind w:left="4320" w:hanging="180"/>
      </w:pPr>
    </w:lvl>
    <w:lvl w:ilvl="6" w:tplc="4C4EB5E0" w:tentative="1">
      <w:start w:val="1"/>
      <w:numFmt w:val="decimal"/>
      <w:lvlText w:val="%7."/>
      <w:lvlJc w:val="left"/>
      <w:pPr>
        <w:ind w:left="5040" w:hanging="360"/>
      </w:pPr>
    </w:lvl>
    <w:lvl w:ilvl="7" w:tplc="C1B6E5B6" w:tentative="1">
      <w:start w:val="1"/>
      <w:numFmt w:val="lowerLetter"/>
      <w:lvlText w:val="%8."/>
      <w:lvlJc w:val="left"/>
      <w:pPr>
        <w:ind w:left="5760" w:hanging="360"/>
      </w:pPr>
    </w:lvl>
    <w:lvl w:ilvl="8" w:tplc="F9F6D85A" w:tentative="1">
      <w:start w:val="1"/>
      <w:numFmt w:val="lowerRoman"/>
      <w:lvlText w:val="%9."/>
      <w:lvlJc w:val="right"/>
      <w:pPr>
        <w:ind w:left="6480" w:hanging="180"/>
      </w:pPr>
    </w:lvl>
  </w:abstractNum>
  <w:abstractNum w:abstractNumId="4" w15:restartNumberingAfterBreak="0">
    <w:nsid w:val="41C25ED2"/>
    <w:multiLevelType w:val="hybridMultilevel"/>
    <w:tmpl w:val="23FAAA12"/>
    <w:lvl w:ilvl="0" w:tplc="E754033A">
      <w:start w:val="1"/>
      <w:numFmt w:val="upperRoman"/>
      <w:lvlText w:val="%1."/>
      <w:lvlJc w:val="left"/>
      <w:pPr>
        <w:ind w:left="1080" w:hanging="720"/>
      </w:pPr>
      <w:rPr>
        <w:rFonts w:ascii="Times New Roman" w:eastAsia="Times New Roman" w:hAnsi="Times New Roman" w:cs="Times New Roman"/>
      </w:rPr>
    </w:lvl>
    <w:lvl w:ilvl="1" w:tplc="4A14752E" w:tentative="1">
      <w:start w:val="1"/>
      <w:numFmt w:val="lowerLetter"/>
      <w:lvlText w:val="%2."/>
      <w:lvlJc w:val="left"/>
      <w:pPr>
        <w:ind w:left="1440" w:hanging="360"/>
      </w:pPr>
    </w:lvl>
    <w:lvl w:ilvl="2" w:tplc="D3F61BBC" w:tentative="1">
      <w:start w:val="1"/>
      <w:numFmt w:val="lowerRoman"/>
      <w:lvlText w:val="%3."/>
      <w:lvlJc w:val="right"/>
      <w:pPr>
        <w:ind w:left="2160" w:hanging="180"/>
      </w:pPr>
    </w:lvl>
    <w:lvl w:ilvl="3" w:tplc="6BA28514" w:tentative="1">
      <w:start w:val="1"/>
      <w:numFmt w:val="decimal"/>
      <w:lvlText w:val="%4."/>
      <w:lvlJc w:val="left"/>
      <w:pPr>
        <w:ind w:left="2880" w:hanging="360"/>
      </w:pPr>
    </w:lvl>
    <w:lvl w:ilvl="4" w:tplc="DC2C3A10" w:tentative="1">
      <w:start w:val="1"/>
      <w:numFmt w:val="lowerLetter"/>
      <w:lvlText w:val="%5."/>
      <w:lvlJc w:val="left"/>
      <w:pPr>
        <w:ind w:left="3600" w:hanging="360"/>
      </w:pPr>
    </w:lvl>
    <w:lvl w:ilvl="5" w:tplc="F1386FE6" w:tentative="1">
      <w:start w:val="1"/>
      <w:numFmt w:val="lowerRoman"/>
      <w:lvlText w:val="%6."/>
      <w:lvlJc w:val="right"/>
      <w:pPr>
        <w:ind w:left="4320" w:hanging="180"/>
      </w:pPr>
    </w:lvl>
    <w:lvl w:ilvl="6" w:tplc="4FEC9948" w:tentative="1">
      <w:start w:val="1"/>
      <w:numFmt w:val="decimal"/>
      <w:lvlText w:val="%7."/>
      <w:lvlJc w:val="left"/>
      <w:pPr>
        <w:ind w:left="5040" w:hanging="360"/>
      </w:pPr>
    </w:lvl>
    <w:lvl w:ilvl="7" w:tplc="D35E5F92" w:tentative="1">
      <w:start w:val="1"/>
      <w:numFmt w:val="lowerLetter"/>
      <w:lvlText w:val="%8."/>
      <w:lvlJc w:val="left"/>
      <w:pPr>
        <w:ind w:left="5760" w:hanging="360"/>
      </w:pPr>
    </w:lvl>
    <w:lvl w:ilvl="8" w:tplc="FB0CC1E4" w:tentative="1">
      <w:start w:val="1"/>
      <w:numFmt w:val="lowerRoman"/>
      <w:lvlText w:val="%9."/>
      <w:lvlJc w:val="right"/>
      <w:pPr>
        <w:ind w:left="6480" w:hanging="180"/>
      </w:pPr>
    </w:lvl>
  </w:abstractNum>
  <w:abstractNum w:abstractNumId="5" w15:restartNumberingAfterBreak="0">
    <w:nsid w:val="447C1157"/>
    <w:multiLevelType w:val="hybridMultilevel"/>
    <w:tmpl w:val="FA3EC04A"/>
    <w:lvl w:ilvl="0" w:tplc="05329178">
      <w:start w:val="1"/>
      <w:numFmt w:val="decimal"/>
      <w:lvlText w:val="%1."/>
      <w:lvlJc w:val="left"/>
      <w:pPr>
        <w:ind w:left="720" w:hanging="360"/>
      </w:pPr>
    </w:lvl>
    <w:lvl w:ilvl="1" w:tplc="5440881A" w:tentative="1">
      <w:start w:val="1"/>
      <w:numFmt w:val="lowerLetter"/>
      <w:lvlText w:val="%2."/>
      <w:lvlJc w:val="left"/>
      <w:pPr>
        <w:ind w:left="1440" w:hanging="360"/>
      </w:pPr>
    </w:lvl>
    <w:lvl w:ilvl="2" w:tplc="C07E51FA" w:tentative="1">
      <w:start w:val="1"/>
      <w:numFmt w:val="lowerRoman"/>
      <w:lvlText w:val="%3."/>
      <w:lvlJc w:val="right"/>
      <w:pPr>
        <w:ind w:left="2160" w:hanging="180"/>
      </w:pPr>
    </w:lvl>
    <w:lvl w:ilvl="3" w:tplc="49FE0AB8" w:tentative="1">
      <w:start w:val="1"/>
      <w:numFmt w:val="decimal"/>
      <w:lvlText w:val="%4."/>
      <w:lvlJc w:val="left"/>
      <w:pPr>
        <w:ind w:left="2880" w:hanging="360"/>
      </w:pPr>
    </w:lvl>
    <w:lvl w:ilvl="4" w:tplc="759661CE" w:tentative="1">
      <w:start w:val="1"/>
      <w:numFmt w:val="lowerLetter"/>
      <w:lvlText w:val="%5."/>
      <w:lvlJc w:val="left"/>
      <w:pPr>
        <w:ind w:left="3600" w:hanging="360"/>
      </w:pPr>
    </w:lvl>
    <w:lvl w:ilvl="5" w:tplc="7632E334" w:tentative="1">
      <w:start w:val="1"/>
      <w:numFmt w:val="lowerRoman"/>
      <w:lvlText w:val="%6."/>
      <w:lvlJc w:val="right"/>
      <w:pPr>
        <w:ind w:left="4320" w:hanging="180"/>
      </w:pPr>
    </w:lvl>
    <w:lvl w:ilvl="6" w:tplc="C0B42C26" w:tentative="1">
      <w:start w:val="1"/>
      <w:numFmt w:val="decimal"/>
      <w:lvlText w:val="%7."/>
      <w:lvlJc w:val="left"/>
      <w:pPr>
        <w:ind w:left="5040" w:hanging="360"/>
      </w:pPr>
    </w:lvl>
    <w:lvl w:ilvl="7" w:tplc="168EA964" w:tentative="1">
      <w:start w:val="1"/>
      <w:numFmt w:val="lowerLetter"/>
      <w:lvlText w:val="%8."/>
      <w:lvlJc w:val="left"/>
      <w:pPr>
        <w:ind w:left="5760" w:hanging="360"/>
      </w:pPr>
    </w:lvl>
    <w:lvl w:ilvl="8" w:tplc="FD9C0562" w:tentative="1">
      <w:start w:val="1"/>
      <w:numFmt w:val="lowerRoman"/>
      <w:lvlText w:val="%9."/>
      <w:lvlJc w:val="right"/>
      <w:pPr>
        <w:ind w:left="6480" w:hanging="180"/>
      </w:pPr>
    </w:lvl>
  </w:abstractNum>
  <w:abstractNum w:abstractNumId="6" w15:restartNumberingAfterBreak="0">
    <w:nsid w:val="50B32E5E"/>
    <w:multiLevelType w:val="multilevel"/>
    <w:tmpl w:val="34202E4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A367390"/>
    <w:multiLevelType w:val="hybridMultilevel"/>
    <w:tmpl w:val="93CEF040"/>
    <w:lvl w:ilvl="0" w:tplc="279863FE">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8" w15:restartNumberingAfterBreak="0">
    <w:nsid w:val="7FCB70B4"/>
    <w:multiLevelType w:val="hybridMultilevel"/>
    <w:tmpl w:val="1F48541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88417195">
    <w:abstractNumId w:val="0"/>
  </w:num>
  <w:num w:numId="2" w16cid:durableId="1047146158">
    <w:abstractNumId w:val="3"/>
  </w:num>
  <w:num w:numId="3" w16cid:durableId="1400131415">
    <w:abstractNumId w:val="1"/>
  </w:num>
  <w:num w:numId="4" w16cid:durableId="537350800">
    <w:abstractNumId w:val="5"/>
  </w:num>
  <w:num w:numId="5" w16cid:durableId="495417583">
    <w:abstractNumId w:val="4"/>
  </w:num>
  <w:num w:numId="6" w16cid:durableId="285355350">
    <w:abstractNumId w:val="7"/>
  </w:num>
  <w:num w:numId="7" w16cid:durableId="1586647619">
    <w:abstractNumId w:val="6"/>
  </w:num>
  <w:num w:numId="8" w16cid:durableId="198670053">
    <w:abstractNumId w:val="2"/>
  </w:num>
  <w:num w:numId="9" w16cid:durableId="21446123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15"/>
    <w:rsid w:val="00000675"/>
    <w:rsid w:val="000018D0"/>
    <w:rsid w:val="0001029F"/>
    <w:rsid w:val="000129A8"/>
    <w:rsid w:val="000131BD"/>
    <w:rsid w:val="00014F5E"/>
    <w:rsid w:val="00016D48"/>
    <w:rsid w:val="0002054F"/>
    <w:rsid w:val="00033435"/>
    <w:rsid w:val="00035AD3"/>
    <w:rsid w:val="00043057"/>
    <w:rsid w:val="00046278"/>
    <w:rsid w:val="00050A22"/>
    <w:rsid w:val="0005699A"/>
    <w:rsid w:val="00061DEE"/>
    <w:rsid w:val="00070B29"/>
    <w:rsid w:val="000731AF"/>
    <w:rsid w:val="00075CC0"/>
    <w:rsid w:val="000814D4"/>
    <w:rsid w:val="0009099B"/>
    <w:rsid w:val="000A0DDC"/>
    <w:rsid w:val="000A143B"/>
    <w:rsid w:val="000B1A8D"/>
    <w:rsid w:val="000C0D68"/>
    <w:rsid w:val="000C1EA4"/>
    <w:rsid w:val="000C35E8"/>
    <w:rsid w:val="000C6EDD"/>
    <w:rsid w:val="000C7C03"/>
    <w:rsid w:val="000D0E08"/>
    <w:rsid w:val="000D5F80"/>
    <w:rsid w:val="000D6826"/>
    <w:rsid w:val="000D6951"/>
    <w:rsid w:val="000D73D0"/>
    <w:rsid w:val="000D7A27"/>
    <w:rsid w:val="000E441A"/>
    <w:rsid w:val="000F09F5"/>
    <w:rsid w:val="00111D3D"/>
    <w:rsid w:val="001127D6"/>
    <w:rsid w:val="001132D5"/>
    <w:rsid w:val="00113824"/>
    <w:rsid w:val="00115F77"/>
    <w:rsid w:val="001176D2"/>
    <w:rsid w:val="00117FE8"/>
    <w:rsid w:val="00121647"/>
    <w:rsid w:val="00123B3A"/>
    <w:rsid w:val="0012615F"/>
    <w:rsid w:val="0014017B"/>
    <w:rsid w:val="00143D01"/>
    <w:rsid w:val="00150CDB"/>
    <w:rsid w:val="00153B51"/>
    <w:rsid w:val="00153FC1"/>
    <w:rsid w:val="00154510"/>
    <w:rsid w:val="00156578"/>
    <w:rsid w:val="001619C8"/>
    <w:rsid w:val="001664AB"/>
    <w:rsid w:val="00166F32"/>
    <w:rsid w:val="001706E6"/>
    <w:rsid w:val="0017335F"/>
    <w:rsid w:val="0017370E"/>
    <w:rsid w:val="0017615C"/>
    <w:rsid w:val="001805D4"/>
    <w:rsid w:val="00181465"/>
    <w:rsid w:val="00181FE8"/>
    <w:rsid w:val="0018213A"/>
    <w:rsid w:val="001875F5"/>
    <w:rsid w:val="00193AFC"/>
    <w:rsid w:val="001A02F5"/>
    <w:rsid w:val="001A1A20"/>
    <w:rsid w:val="001A61C5"/>
    <w:rsid w:val="001B719E"/>
    <w:rsid w:val="001B7382"/>
    <w:rsid w:val="001C2119"/>
    <w:rsid w:val="001D45A5"/>
    <w:rsid w:val="001D6CDC"/>
    <w:rsid w:val="001D70F4"/>
    <w:rsid w:val="001E3EDB"/>
    <w:rsid w:val="001E5447"/>
    <w:rsid w:val="00202098"/>
    <w:rsid w:val="00203747"/>
    <w:rsid w:val="00206A3A"/>
    <w:rsid w:val="002168C3"/>
    <w:rsid w:val="00222E37"/>
    <w:rsid w:val="00224413"/>
    <w:rsid w:val="0023149A"/>
    <w:rsid w:val="00231EF9"/>
    <w:rsid w:val="002321B2"/>
    <w:rsid w:val="00235101"/>
    <w:rsid w:val="0024130F"/>
    <w:rsid w:val="00243CA7"/>
    <w:rsid w:val="0024664F"/>
    <w:rsid w:val="00247742"/>
    <w:rsid w:val="00250A5F"/>
    <w:rsid w:val="00256BF0"/>
    <w:rsid w:val="002618E8"/>
    <w:rsid w:val="00261ADB"/>
    <w:rsid w:val="0026650D"/>
    <w:rsid w:val="00272220"/>
    <w:rsid w:val="00276739"/>
    <w:rsid w:val="00280EB2"/>
    <w:rsid w:val="00280F28"/>
    <w:rsid w:val="0028537F"/>
    <w:rsid w:val="00287CB8"/>
    <w:rsid w:val="002A05CA"/>
    <w:rsid w:val="002A2622"/>
    <w:rsid w:val="002A4326"/>
    <w:rsid w:val="002A5BCD"/>
    <w:rsid w:val="002A6432"/>
    <w:rsid w:val="002B1AB4"/>
    <w:rsid w:val="002B7E83"/>
    <w:rsid w:val="002C4DF3"/>
    <w:rsid w:val="002C4E4C"/>
    <w:rsid w:val="002C717E"/>
    <w:rsid w:val="002D2FCE"/>
    <w:rsid w:val="002D3FD1"/>
    <w:rsid w:val="002D466F"/>
    <w:rsid w:val="002D4F21"/>
    <w:rsid w:val="002E31D3"/>
    <w:rsid w:val="002E6915"/>
    <w:rsid w:val="002E7E3A"/>
    <w:rsid w:val="002F0873"/>
    <w:rsid w:val="002F51E2"/>
    <w:rsid w:val="002F5956"/>
    <w:rsid w:val="00304A96"/>
    <w:rsid w:val="003119A8"/>
    <w:rsid w:val="003358F1"/>
    <w:rsid w:val="00337A98"/>
    <w:rsid w:val="0034334C"/>
    <w:rsid w:val="003449DC"/>
    <w:rsid w:val="00344A91"/>
    <w:rsid w:val="00355EFC"/>
    <w:rsid w:val="00357D20"/>
    <w:rsid w:val="00365E1E"/>
    <w:rsid w:val="003709B3"/>
    <w:rsid w:val="00376ACB"/>
    <w:rsid w:val="003803F1"/>
    <w:rsid w:val="00381191"/>
    <w:rsid w:val="003813E8"/>
    <w:rsid w:val="003918ED"/>
    <w:rsid w:val="00392419"/>
    <w:rsid w:val="0039706E"/>
    <w:rsid w:val="003A7927"/>
    <w:rsid w:val="003B400F"/>
    <w:rsid w:val="003B5F60"/>
    <w:rsid w:val="003B7B7B"/>
    <w:rsid w:val="003C1680"/>
    <w:rsid w:val="003C1A8F"/>
    <w:rsid w:val="003C20FC"/>
    <w:rsid w:val="003C5246"/>
    <w:rsid w:val="003C66A5"/>
    <w:rsid w:val="003D3D8D"/>
    <w:rsid w:val="003D58D0"/>
    <w:rsid w:val="003E0C26"/>
    <w:rsid w:val="003E0EB9"/>
    <w:rsid w:val="003E249D"/>
    <w:rsid w:val="003E7712"/>
    <w:rsid w:val="003F35FD"/>
    <w:rsid w:val="003F43ED"/>
    <w:rsid w:val="003F742D"/>
    <w:rsid w:val="004053B6"/>
    <w:rsid w:val="00405DA1"/>
    <w:rsid w:val="004133F2"/>
    <w:rsid w:val="004142B6"/>
    <w:rsid w:val="00415841"/>
    <w:rsid w:val="00425503"/>
    <w:rsid w:val="00432B27"/>
    <w:rsid w:val="00442D29"/>
    <w:rsid w:val="00447A08"/>
    <w:rsid w:val="004500EC"/>
    <w:rsid w:val="0045273B"/>
    <w:rsid w:val="004707BC"/>
    <w:rsid w:val="004759BD"/>
    <w:rsid w:val="00476393"/>
    <w:rsid w:val="00484F0A"/>
    <w:rsid w:val="004861A4"/>
    <w:rsid w:val="00492BCD"/>
    <w:rsid w:val="004A2993"/>
    <w:rsid w:val="004A311E"/>
    <w:rsid w:val="004A4B46"/>
    <w:rsid w:val="004A5198"/>
    <w:rsid w:val="004B3477"/>
    <w:rsid w:val="004B4BB1"/>
    <w:rsid w:val="004C0FDB"/>
    <w:rsid w:val="004C15FE"/>
    <w:rsid w:val="004C2310"/>
    <w:rsid w:val="004C24B7"/>
    <w:rsid w:val="004C50F1"/>
    <w:rsid w:val="004E093A"/>
    <w:rsid w:val="004E17FB"/>
    <w:rsid w:val="004E1EBC"/>
    <w:rsid w:val="004F098F"/>
    <w:rsid w:val="004F74A3"/>
    <w:rsid w:val="00500534"/>
    <w:rsid w:val="005044B8"/>
    <w:rsid w:val="0050475A"/>
    <w:rsid w:val="00505D00"/>
    <w:rsid w:val="00512B56"/>
    <w:rsid w:val="005143C4"/>
    <w:rsid w:val="00514A3D"/>
    <w:rsid w:val="00515026"/>
    <w:rsid w:val="005346C4"/>
    <w:rsid w:val="00541C05"/>
    <w:rsid w:val="005430DF"/>
    <w:rsid w:val="00543FDB"/>
    <w:rsid w:val="00546054"/>
    <w:rsid w:val="00547D71"/>
    <w:rsid w:val="00552234"/>
    <w:rsid w:val="00552646"/>
    <w:rsid w:val="005539B8"/>
    <w:rsid w:val="00553EA9"/>
    <w:rsid w:val="00557788"/>
    <w:rsid w:val="005636B4"/>
    <w:rsid w:val="005642B4"/>
    <w:rsid w:val="00564D7D"/>
    <w:rsid w:val="00571071"/>
    <w:rsid w:val="005738A6"/>
    <w:rsid w:val="00576A7E"/>
    <w:rsid w:val="005827D2"/>
    <w:rsid w:val="00582A97"/>
    <w:rsid w:val="00593B0A"/>
    <w:rsid w:val="005B1D06"/>
    <w:rsid w:val="005B39AE"/>
    <w:rsid w:val="005C38F6"/>
    <w:rsid w:val="005D1D5E"/>
    <w:rsid w:val="005D4B1B"/>
    <w:rsid w:val="005E0A47"/>
    <w:rsid w:val="005E5A98"/>
    <w:rsid w:val="005E6B65"/>
    <w:rsid w:val="005F47A9"/>
    <w:rsid w:val="005F50C1"/>
    <w:rsid w:val="005F7D4F"/>
    <w:rsid w:val="006013B5"/>
    <w:rsid w:val="00602FC3"/>
    <w:rsid w:val="00604168"/>
    <w:rsid w:val="00617D73"/>
    <w:rsid w:val="00620FC9"/>
    <w:rsid w:val="006363D1"/>
    <w:rsid w:val="0064030B"/>
    <w:rsid w:val="00641E39"/>
    <w:rsid w:val="006423B8"/>
    <w:rsid w:val="00642F44"/>
    <w:rsid w:val="006519D8"/>
    <w:rsid w:val="006562C8"/>
    <w:rsid w:val="006577BA"/>
    <w:rsid w:val="00662EE0"/>
    <w:rsid w:val="0066580D"/>
    <w:rsid w:val="00675800"/>
    <w:rsid w:val="006766CB"/>
    <w:rsid w:val="00680C86"/>
    <w:rsid w:val="00695837"/>
    <w:rsid w:val="006A0201"/>
    <w:rsid w:val="006A6A8F"/>
    <w:rsid w:val="006B6EEF"/>
    <w:rsid w:val="006C035F"/>
    <w:rsid w:val="006C23BE"/>
    <w:rsid w:val="006C2DE6"/>
    <w:rsid w:val="006C40BC"/>
    <w:rsid w:val="006C667D"/>
    <w:rsid w:val="006D1CF8"/>
    <w:rsid w:val="006D22D9"/>
    <w:rsid w:val="006D3C34"/>
    <w:rsid w:val="006D3FD8"/>
    <w:rsid w:val="006D770D"/>
    <w:rsid w:val="006E2FE3"/>
    <w:rsid w:val="006E489B"/>
    <w:rsid w:val="006F0E2C"/>
    <w:rsid w:val="00702ED3"/>
    <w:rsid w:val="00714525"/>
    <w:rsid w:val="007174C0"/>
    <w:rsid w:val="0071762B"/>
    <w:rsid w:val="0072192B"/>
    <w:rsid w:val="0072407C"/>
    <w:rsid w:val="00724B6C"/>
    <w:rsid w:val="00734544"/>
    <w:rsid w:val="00735CC8"/>
    <w:rsid w:val="00741366"/>
    <w:rsid w:val="007418C1"/>
    <w:rsid w:val="00742220"/>
    <w:rsid w:val="00744A3A"/>
    <w:rsid w:val="00745A5C"/>
    <w:rsid w:val="00776D99"/>
    <w:rsid w:val="007848E4"/>
    <w:rsid w:val="007901AF"/>
    <w:rsid w:val="007906DC"/>
    <w:rsid w:val="007922B9"/>
    <w:rsid w:val="007945F3"/>
    <w:rsid w:val="007A5AFD"/>
    <w:rsid w:val="007A7CAE"/>
    <w:rsid w:val="007B5D4D"/>
    <w:rsid w:val="007C1688"/>
    <w:rsid w:val="007C428E"/>
    <w:rsid w:val="007C5356"/>
    <w:rsid w:val="007C7864"/>
    <w:rsid w:val="007E1F87"/>
    <w:rsid w:val="007E256A"/>
    <w:rsid w:val="007E2DAD"/>
    <w:rsid w:val="007F2B28"/>
    <w:rsid w:val="007F7953"/>
    <w:rsid w:val="00804483"/>
    <w:rsid w:val="008061DB"/>
    <w:rsid w:val="008104C2"/>
    <w:rsid w:val="00812DDC"/>
    <w:rsid w:val="008151F4"/>
    <w:rsid w:val="0082171C"/>
    <w:rsid w:val="008247BE"/>
    <w:rsid w:val="00830D06"/>
    <w:rsid w:val="00831655"/>
    <w:rsid w:val="00847590"/>
    <w:rsid w:val="008477AA"/>
    <w:rsid w:val="00847F01"/>
    <w:rsid w:val="0085261E"/>
    <w:rsid w:val="00853362"/>
    <w:rsid w:val="00853D5B"/>
    <w:rsid w:val="008608F8"/>
    <w:rsid w:val="00865C36"/>
    <w:rsid w:val="008777D1"/>
    <w:rsid w:val="00877991"/>
    <w:rsid w:val="00890CA9"/>
    <w:rsid w:val="00891949"/>
    <w:rsid w:val="008932D3"/>
    <w:rsid w:val="008973E3"/>
    <w:rsid w:val="008A3F8B"/>
    <w:rsid w:val="008B2A1B"/>
    <w:rsid w:val="008B3790"/>
    <w:rsid w:val="008B4453"/>
    <w:rsid w:val="008C2227"/>
    <w:rsid w:val="008C5882"/>
    <w:rsid w:val="008D32F5"/>
    <w:rsid w:val="008D334E"/>
    <w:rsid w:val="008D6703"/>
    <w:rsid w:val="008D7192"/>
    <w:rsid w:val="008D7A0E"/>
    <w:rsid w:val="008E3C3D"/>
    <w:rsid w:val="008E4508"/>
    <w:rsid w:val="008E4C4D"/>
    <w:rsid w:val="008E5920"/>
    <w:rsid w:val="008F3A3D"/>
    <w:rsid w:val="00901CC9"/>
    <w:rsid w:val="009038AC"/>
    <w:rsid w:val="00904B2F"/>
    <w:rsid w:val="009127B0"/>
    <w:rsid w:val="00914167"/>
    <w:rsid w:val="009145D8"/>
    <w:rsid w:val="00923984"/>
    <w:rsid w:val="009255CC"/>
    <w:rsid w:val="00925FB8"/>
    <w:rsid w:val="00932241"/>
    <w:rsid w:val="00934A22"/>
    <w:rsid w:val="00943F21"/>
    <w:rsid w:val="00945818"/>
    <w:rsid w:val="00957B59"/>
    <w:rsid w:val="009608B9"/>
    <w:rsid w:val="00961CD6"/>
    <w:rsid w:val="00963928"/>
    <w:rsid w:val="00970731"/>
    <w:rsid w:val="009724E9"/>
    <w:rsid w:val="00976061"/>
    <w:rsid w:val="00981EC3"/>
    <w:rsid w:val="009825C3"/>
    <w:rsid w:val="009835F5"/>
    <w:rsid w:val="00986C13"/>
    <w:rsid w:val="0098726B"/>
    <w:rsid w:val="009925E3"/>
    <w:rsid w:val="00995CE9"/>
    <w:rsid w:val="009A0932"/>
    <w:rsid w:val="009A38AC"/>
    <w:rsid w:val="009B27CC"/>
    <w:rsid w:val="009B73EB"/>
    <w:rsid w:val="009C7173"/>
    <w:rsid w:val="009C73A1"/>
    <w:rsid w:val="009E0945"/>
    <w:rsid w:val="009E5FBF"/>
    <w:rsid w:val="009E5FD6"/>
    <w:rsid w:val="009F4F01"/>
    <w:rsid w:val="00A00E22"/>
    <w:rsid w:val="00A0362F"/>
    <w:rsid w:val="00A05646"/>
    <w:rsid w:val="00A07843"/>
    <w:rsid w:val="00A10F4D"/>
    <w:rsid w:val="00A11A7C"/>
    <w:rsid w:val="00A13B9B"/>
    <w:rsid w:val="00A1554D"/>
    <w:rsid w:val="00A23614"/>
    <w:rsid w:val="00A41BE0"/>
    <w:rsid w:val="00A43052"/>
    <w:rsid w:val="00A44108"/>
    <w:rsid w:val="00A441DC"/>
    <w:rsid w:val="00A50B6C"/>
    <w:rsid w:val="00A52C87"/>
    <w:rsid w:val="00A618B0"/>
    <w:rsid w:val="00A619A4"/>
    <w:rsid w:val="00A621C3"/>
    <w:rsid w:val="00A63087"/>
    <w:rsid w:val="00A65ACF"/>
    <w:rsid w:val="00A71D13"/>
    <w:rsid w:val="00A807E4"/>
    <w:rsid w:val="00A83B14"/>
    <w:rsid w:val="00A854BE"/>
    <w:rsid w:val="00A85794"/>
    <w:rsid w:val="00A96070"/>
    <w:rsid w:val="00AA0173"/>
    <w:rsid w:val="00AA06DD"/>
    <w:rsid w:val="00AB1FBF"/>
    <w:rsid w:val="00AB7ED3"/>
    <w:rsid w:val="00AC7BCF"/>
    <w:rsid w:val="00AD0C84"/>
    <w:rsid w:val="00AD5338"/>
    <w:rsid w:val="00AE1D69"/>
    <w:rsid w:val="00AE54A7"/>
    <w:rsid w:val="00AF20FA"/>
    <w:rsid w:val="00B01E21"/>
    <w:rsid w:val="00B02D4D"/>
    <w:rsid w:val="00B04E4C"/>
    <w:rsid w:val="00B076A1"/>
    <w:rsid w:val="00B16A3D"/>
    <w:rsid w:val="00B22D37"/>
    <w:rsid w:val="00B23317"/>
    <w:rsid w:val="00B27907"/>
    <w:rsid w:val="00B27DC8"/>
    <w:rsid w:val="00B31FA8"/>
    <w:rsid w:val="00B331CD"/>
    <w:rsid w:val="00B352D3"/>
    <w:rsid w:val="00B4153C"/>
    <w:rsid w:val="00B44C4F"/>
    <w:rsid w:val="00B44FE3"/>
    <w:rsid w:val="00B4725F"/>
    <w:rsid w:val="00B504E4"/>
    <w:rsid w:val="00B521A8"/>
    <w:rsid w:val="00B52C9D"/>
    <w:rsid w:val="00B570B8"/>
    <w:rsid w:val="00B60D97"/>
    <w:rsid w:val="00B65169"/>
    <w:rsid w:val="00B70316"/>
    <w:rsid w:val="00B72D31"/>
    <w:rsid w:val="00B774E4"/>
    <w:rsid w:val="00B8256E"/>
    <w:rsid w:val="00B82A27"/>
    <w:rsid w:val="00BA342A"/>
    <w:rsid w:val="00BB1E64"/>
    <w:rsid w:val="00BC0A03"/>
    <w:rsid w:val="00BC175F"/>
    <w:rsid w:val="00BC37F8"/>
    <w:rsid w:val="00BC5CF6"/>
    <w:rsid w:val="00BC78E7"/>
    <w:rsid w:val="00BD01D5"/>
    <w:rsid w:val="00BD03AE"/>
    <w:rsid w:val="00BD0D39"/>
    <w:rsid w:val="00BD102E"/>
    <w:rsid w:val="00BD4956"/>
    <w:rsid w:val="00BD4C4C"/>
    <w:rsid w:val="00BD533C"/>
    <w:rsid w:val="00BD54EB"/>
    <w:rsid w:val="00BD5CC7"/>
    <w:rsid w:val="00BE189A"/>
    <w:rsid w:val="00BF4336"/>
    <w:rsid w:val="00BF6464"/>
    <w:rsid w:val="00C12569"/>
    <w:rsid w:val="00C248CA"/>
    <w:rsid w:val="00C25E1E"/>
    <w:rsid w:val="00C37192"/>
    <w:rsid w:val="00C428BC"/>
    <w:rsid w:val="00C548E3"/>
    <w:rsid w:val="00C54C92"/>
    <w:rsid w:val="00C6072F"/>
    <w:rsid w:val="00C62350"/>
    <w:rsid w:val="00C662A5"/>
    <w:rsid w:val="00C704B1"/>
    <w:rsid w:val="00C73089"/>
    <w:rsid w:val="00C90713"/>
    <w:rsid w:val="00C959E7"/>
    <w:rsid w:val="00CA3E8B"/>
    <w:rsid w:val="00CA6CEA"/>
    <w:rsid w:val="00CB3E43"/>
    <w:rsid w:val="00CB7A3F"/>
    <w:rsid w:val="00CB7EE1"/>
    <w:rsid w:val="00CC0AF5"/>
    <w:rsid w:val="00CD1415"/>
    <w:rsid w:val="00CE4471"/>
    <w:rsid w:val="00CE5794"/>
    <w:rsid w:val="00CF4608"/>
    <w:rsid w:val="00CF5E60"/>
    <w:rsid w:val="00CF6244"/>
    <w:rsid w:val="00D01BFC"/>
    <w:rsid w:val="00D01FB0"/>
    <w:rsid w:val="00D02BCC"/>
    <w:rsid w:val="00D049A6"/>
    <w:rsid w:val="00D10B32"/>
    <w:rsid w:val="00D21971"/>
    <w:rsid w:val="00D22A70"/>
    <w:rsid w:val="00D23A31"/>
    <w:rsid w:val="00D268D1"/>
    <w:rsid w:val="00D31AC5"/>
    <w:rsid w:val="00D37F84"/>
    <w:rsid w:val="00D500BB"/>
    <w:rsid w:val="00D52169"/>
    <w:rsid w:val="00D5324D"/>
    <w:rsid w:val="00D53BCE"/>
    <w:rsid w:val="00D572C9"/>
    <w:rsid w:val="00D61487"/>
    <w:rsid w:val="00D7781F"/>
    <w:rsid w:val="00D92684"/>
    <w:rsid w:val="00D92FD2"/>
    <w:rsid w:val="00D93945"/>
    <w:rsid w:val="00DC25B3"/>
    <w:rsid w:val="00DC6D72"/>
    <w:rsid w:val="00DD24D8"/>
    <w:rsid w:val="00DD290A"/>
    <w:rsid w:val="00DD3132"/>
    <w:rsid w:val="00DD5307"/>
    <w:rsid w:val="00DD70C7"/>
    <w:rsid w:val="00DE22C4"/>
    <w:rsid w:val="00DF3DCB"/>
    <w:rsid w:val="00DF5120"/>
    <w:rsid w:val="00E02311"/>
    <w:rsid w:val="00E031E9"/>
    <w:rsid w:val="00E063E5"/>
    <w:rsid w:val="00E10CBC"/>
    <w:rsid w:val="00E121A5"/>
    <w:rsid w:val="00E162A1"/>
    <w:rsid w:val="00E21779"/>
    <w:rsid w:val="00E32613"/>
    <w:rsid w:val="00E63E6C"/>
    <w:rsid w:val="00E67D0D"/>
    <w:rsid w:val="00E70FB3"/>
    <w:rsid w:val="00E9280D"/>
    <w:rsid w:val="00E92C3F"/>
    <w:rsid w:val="00E96920"/>
    <w:rsid w:val="00EA6BF8"/>
    <w:rsid w:val="00EA75A9"/>
    <w:rsid w:val="00EB3862"/>
    <w:rsid w:val="00EB5C85"/>
    <w:rsid w:val="00EB6B95"/>
    <w:rsid w:val="00ED3511"/>
    <w:rsid w:val="00ED4B33"/>
    <w:rsid w:val="00EE0ACB"/>
    <w:rsid w:val="00EE133A"/>
    <w:rsid w:val="00EE2300"/>
    <w:rsid w:val="00EE47BE"/>
    <w:rsid w:val="00EE615A"/>
    <w:rsid w:val="00EF006B"/>
    <w:rsid w:val="00EF6FE1"/>
    <w:rsid w:val="00F00CB7"/>
    <w:rsid w:val="00F108B2"/>
    <w:rsid w:val="00F12078"/>
    <w:rsid w:val="00F237D9"/>
    <w:rsid w:val="00F31B01"/>
    <w:rsid w:val="00F37310"/>
    <w:rsid w:val="00F410B1"/>
    <w:rsid w:val="00F41F11"/>
    <w:rsid w:val="00F47E45"/>
    <w:rsid w:val="00F5146D"/>
    <w:rsid w:val="00F51900"/>
    <w:rsid w:val="00F51F97"/>
    <w:rsid w:val="00F57823"/>
    <w:rsid w:val="00F62734"/>
    <w:rsid w:val="00F672FF"/>
    <w:rsid w:val="00F67632"/>
    <w:rsid w:val="00F67985"/>
    <w:rsid w:val="00F7346A"/>
    <w:rsid w:val="00F74491"/>
    <w:rsid w:val="00F812AD"/>
    <w:rsid w:val="00F82232"/>
    <w:rsid w:val="00FA22E6"/>
    <w:rsid w:val="00FA38E4"/>
    <w:rsid w:val="00FA3EF5"/>
    <w:rsid w:val="00FA5A06"/>
    <w:rsid w:val="00FA70D8"/>
    <w:rsid w:val="00FB3D3F"/>
    <w:rsid w:val="00FC22AF"/>
    <w:rsid w:val="00FC2731"/>
    <w:rsid w:val="00FC407C"/>
    <w:rsid w:val="00FC60B2"/>
    <w:rsid w:val="00FD0308"/>
    <w:rsid w:val="00FD2F20"/>
    <w:rsid w:val="00FD6882"/>
    <w:rsid w:val="00FD70C2"/>
    <w:rsid w:val="00FD7D45"/>
    <w:rsid w:val="00FE42DC"/>
    <w:rsid w:val="00FE7010"/>
    <w:rsid w:val="00FF01D9"/>
    <w:rsid w:val="00FF22F3"/>
    <w:rsid w:val="00FF2B4D"/>
    <w:rsid w:val="00FF3CA2"/>
    <w:rsid w:val="00FF543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19AE69"/>
  <w15:docId w15:val="{6D1172A7-C01D-4B96-A17D-D7B17A2BD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ListParagraph">
    <w:name w:val="List Paragraph"/>
    <w:basedOn w:val="Normal"/>
    <w:uiPriority w:val="34"/>
    <w:qFormat/>
    <w:rsid w:val="00E162A1"/>
    <w:pPr>
      <w:spacing w:after="200" w:line="276" w:lineRule="auto"/>
      <w:ind w:left="720"/>
      <w:contextualSpacing/>
    </w:pPr>
    <w:rPr>
      <w:rFonts w:ascii="Calibri" w:hAnsi="Calibri"/>
      <w:sz w:val="22"/>
      <w:szCs w:val="22"/>
    </w:rPr>
  </w:style>
  <w:style w:type="paragraph" w:styleId="NormalWeb">
    <w:name w:val="Normal (Web)"/>
    <w:basedOn w:val="Normal"/>
    <w:uiPriority w:val="99"/>
    <w:unhideWhenUsed/>
    <w:rsid w:val="00E162A1"/>
    <w:pPr>
      <w:spacing w:before="100" w:beforeAutospacing="1" w:after="100" w:afterAutospacing="1"/>
    </w:pPr>
    <w:rPr>
      <w:sz w:val="24"/>
      <w:szCs w:val="24"/>
    </w:rPr>
  </w:style>
  <w:style w:type="paragraph" w:styleId="FootnoteText">
    <w:name w:val="footnote text"/>
    <w:basedOn w:val="Normal"/>
    <w:link w:val="FootnoteTextChar"/>
    <w:uiPriority w:val="99"/>
    <w:semiHidden/>
    <w:unhideWhenUsed/>
    <w:rsid w:val="002F0873"/>
    <w:pPr>
      <w:spacing w:after="200" w:line="276" w:lineRule="auto"/>
    </w:pPr>
    <w:rPr>
      <w:rFonts w:ascii="Calibri" w:hAnsi="Calibri"/>
    </w:rPr>
  </w:style>
  <w:style w:type="character" w:customStyle="1" w:styleId="FootnoteTextChar">
    <w:name w:val="Footnote Text Char"/>
    <w:basedOn w:val="DefaultParagraphFont"/>
    <w:link w:val="FootnoteText"/>
    <w:uiPriority w:val="99"/>
    <w:semiHidden/>
    <w:rsid w:val="002F0873"/>
    <w:rPr>
      <w:rFonts w:ascii="Calibri" w:hAnsi="Calibri"/>
    </w:rPr>
  </w:style>
  <w:style w:type="character" w:styleId="FootnoteReference">
    <w:name w:val="footnote reference"/>
    <w:basedOn w:val="DefaultParagraphFont"/>
    <w:uiPriority w:val="99"/>
    <w:semiHidden/>
    <w:unhideWhenUsed/>
    <w:rsid w:val="002F0873"/>
    <w:rPr>
      <w:vertAlign w:val="superscript"/>
    </w:rPr>
  </w:style>
  <w:style w:type="paragraph" w:styleId="BalloonText">
    <w:name w:val="Balloon Text"/>
    <w:basedOn w:val="Normal"/>
    <w:link w:val="BalloonTextChar"/>
    <w:uiPriority w:val="99"/>
    <w:semiHidden/>
    <w:unhideWhenUsed/>
    <w:rsid w:val="002F0873"/>
    <w:rPr>
      <w:rFonts w:ascii="Tahoma" w:hAnsi="Tahoma" w:cs="Tahoma"/>
      <w:sz w:val="16"/>
      <w:szCs w:val="16"/>
    </w:rPr>
  </w:style>
  <w:style w:type="character" w:customStyle="1" w:styleId="BalloonTextChar">
    <w:name w:val="Balloon Text Char"/>
    <w:basedOn w:val="DefaultParagraphFont"/>
    <w:link w:val="BalloonText"/>
    <w:uiPriority w:val="99"/>
    <w:semiHidden/>
    <w:rsid w:val="002F0873"/>
    <w:rPr>
      <w:rFonts w:ascii="Tahoma" w:hAnsi="Tahoma" w:cs="Tahoma"/>
      <w:sz w:val="16"/>
      <w:szCs w:val="16"/>
    </w:rPr>
  </w:style>
  <w:style w:type="paragraph" w:styleId="Header">
    <w:name w:val="header"/>
    <w:basedOn w:val="Normal"/>
    <w:link w:val="HeaderChar"/>
    <w:uiPriority w:val="99"/>
    <w:unhideWhenUsed/>
    <w:rsid w:val="00904B2F"/>
    <w:pPr>
      <w:tabs>
        <w:tab w:val="center" w:pos="4513"/>
        <w:tab w:val="right" w:pos="9026"/>
      </w:tabs>
    </w:pPr>
  </w:style>
  <w:style w:type="character" w:customStyle="1" w:styleId="HeaderChar">
    <w:name w:val="Header Char"/>
    <w:basedOn w:val="DefaultParagraphFont"/>
    <w:link w:val="Header"/>
    <w:uiPriority w:val="99"/>
    <w:rsid w:val="00904B2F"/>
  </w:style>
  <w:style w:type="paragraph" w:styleId="Footer">
    <w:name w:val="footer"/>
    <w:basedOn w:val="Normal"/>
    <w:link w:val="FooterChar"/>
    <w:uiPriority w:val="99"/>
    <w:unhideWhenUsed/>
    <w:rsid w:val="00904B2F"/>
    <w:pPr>
      <w:tabs>
        <w:tab w:val="center" w:pos="4513"/>
        <w:tab w:val="right" w:pos="9026"/>
      </w:tabs>
    </w:pPr>
  </w:style>
  <w:style w:type="character" w:customStyle="1" w:styleId="FooterChar">
    <w:name w:val="Footer Char"/>
    <w:basedOn w:val="DefaultParagraphFont"/>
    <w:link w:val="Footer"/>
    <w:uiPriority w:val="99"/>
    <w:rsid w:val="00904B2F"/>
  </w:style>
  <w:style w:type="character" w:styleId="CommentReference">
    <w:name w:val="annotation reference"/>
    <w:basedOn w:val="DefaultParagraphFont"/>
    <w:uiPriority w:val="99"/>
    <w:semiHidden/>
    <w:unhideWhenUsed/>
    <w:rsid w:val="00CB7A3F"/>
    <w:rPr>
      <w:sz w:val="16"/>
      <w:szCs w:val="16"/>
    </w:rPr>
  </w:style>
  <w:style w:type="paragraph" w:styleId="CommentText">
    <w:name w:val="annotation text"/>
    <w:basedOn w:val="Normal"/>
    <w:link w:val="CommentTextChar"/>
    <w:uiPriority w:val="99"/>
    <w:semiHidden/>
    <w:unhideWhenUsed/>
    <w:rsid w:val="00CB7A3F"/>
  </w:style>
  <w:style w:type="character" w:customStyle="1" w:styleId="CommentTextChar">
    <w:name w:val="Comment Text Char"/>
    <w:basedOn w:val="DefaultParagraphFont"/>
    <w:link w:val="CommentText"/>
    <w:uiPriority w:val="99"/>
    <w:semiHidden/>
    <w:rsid w:val="00CB7A3F"/>
  </w:style>
  <w:style w:type="paragraph" w:styleId="CommentSubject">
    <w:name w:val="annotation subject"/>
    <w:basedOn w:val="CommentText"/>
    <w:next w:val="CommentText"/>
    <w:link w:val="CommentSubjectChar"/>
    <w:uiPriority w:val="99"/>
    <w:semiHidden/>
    <w:unhideWhenUsed/>
    <w:rsid w:val="00CB7A3F"/>
    <w:rPr>
      <w:b/>
      <w:bCs/>
    </w:rPr>
  </w:style>
  <w:style w:type="character" w:customStyle="1" w:styleId="CommentSubjectChar">
    <w:name w:val="Comment Subject Char"/>
    <w:basedOn w:val="CommentTextChar"/>
    <w:link w:val="CommentSubject"/>
    <w:uiPriority w:val="99"/>
    <w:semiHidden/>
    <w:rsid w:val="00CB7A3F"/>
    <w:rPr>
      <w:b/>
      <w:bCs/>
    </w:rPr>
  </w:style>
  <w:style w:type="character" w:styleId="Hyperlink">
    <w:name w:val="Hyperlink"/>
    <w:basedOn w:val="DefaultParagraphFont"/>
    <w:uiPriority w:val="99"/>
    <w:unhideWhenUsed/>
    <w:rsid w:val="001132D5"/>
    <w:rPr>
      <w:color w:val="0000FF" w:themeColor="hyperlink"/>
      <w:u w:val="single"/>
    </w:rPr>
  </w:style>
  <w:style w:type="character" w:styleId="UnresolvedMention">
    <w:name w:val="Unresolved Mention"/>
    <w:basedOn w:val="DefaultParagraphFont"/>
    <w:uiPriority w:val="99"/>
    <w:semiHidden/>
    <w:unhideWhenUsed/>
    <w:rsid w:val="001132D5"/>
    <w:rPr>
      <w:color w:val="605E5C"/>
      <w:shd w:val="clear" w:color="auto" w:fill="E1DFDD"/>
    </w:rPr>
  </w:style>
  <w:style w:type="character" w:styleId="FollowedHyperlink">
    <w:name w:val="FollowedHyperlink"/>
    <w:basedOn w:val="DefaultParagraphFont"/>
    <w:uiPriority w:val="99"/>
    <w:semiHidden/>
    <w:unhideWhenUsed/>
    <w:rsid w:val="001132D5"/>
    <w:rPr>
      <w:color w:val="800080" w:themeColor="followedHyperlink"/>
      <w:u w:val="single"/>
    </w:rPr>
  </w:style>
  <w:style w:type="paragraph" w:styleId="Revision">
    <w:name w:val="Revision"/>
    <w:hidden/>
    <w:uiPriority w:val="99"/>
    <w:semiHidden/>
    <w:rsid w:val="00154510"/>
  </w:style>
  <w:style w:type="paragraph" w:styleId="Caption">
    <w:name w:val="caption"/>
    <w:basedOn w:val="Normal"/>
    <w:next w:val="Normal"/>
    <w:uiPriority w:val="35"/>
    <w:unhideWhenUsed/>
    <w:qFormat/>
    <w:rsid w:val="004053B6"/>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retang@unika.ac.id"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2ridwan@unika.ac.id"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3F6D9-7F95-4CCE-B7DE-A11387645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1233</TotalTime>
  <Pages>11</Pages>
  <Words>17497</Words>
  <Characters>99733</Characters>
  <Application>Microsoft Office Word</Application>
  <DocSecurity>0</DocSecurity>
  <Lines>831</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RW</cp:lastModifiedBy>
  <cp:revision>101</cp:revision>
  <dcterms:created xsi:type="dcterms:W3CDTF">2023-02-16T13:34:00Z</dcterms:created>
  <dcterms:modified xsi:type="dcterms:W3CDTF">2023-12-04T01:07:00Z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27476f65e13c3f048926258cfce67c63bd949125f1265b7d5cf76d576a9bf83f</vt:lpwstr>
  </property>
  <property fmtid="{D5CDD505-2E9C-101B-9397-08002B2CF9AE}" pid="3" name="Mendeley Recent Style Id 0_1">
    <vt:lpwstr>http://www.zotero.org/styles/apa</vt:lpwstr>
  </property>
  <property fmtid="{D5CDD505-2E9C-101B-9397-08002B2CF9AE}" pid="4" name="Mendeley Recent Style Name 0_1">
    <vt:lpwstr>American Psychological Association 7th edition</vt:lpwstr>
  </property>
  <property fmtid="{D5CDD505-2E9C-101B-9397-08002B2CF9AE}" pid="5" name="Mendeley Recent Style Id 1_1">
    <vt:lpwstr>http://www.zotero.org/styles/chicago-author-date</vt:lpwstr>
  </property>
  <property fmtid="{D5CDD505-2E9C-101B-9397-08002B2CF9AE}" pid="6" name="Mendeley Recent Style Name 1_1">
    <vt:lpwstr>Chicago Manual of Style 17th edition (author-date)</vt:lpwstr>
  </property>
  <property fmtid="{D5CDD505-2E9C-101B-9397-08002B2CF9AE}" pid="7" name="Mendeley Recent Style Id 2_1">
    <vt:lpwstr>http://www.zotero.org/styles/chicago-fullnote-bibliography</vt:lpwstr>
  </property>
  <property fmtid="{D5CDD505-2E9C-101B-9397-08002B2CF9AE}" pid="8" name="Mendeley Recent Style Name 2_1">
    <vt:lpwstr>Chicago Manual of Style 17th edition (full note)</vt:lpwstr>
  </property>
  <property fmtid="{D5CDD505-2E9C-101B-9397-08002B2CF9AE}" pid="9" name="Mendeley Recent Style Id 3_1">
    <vt:lpwstr>http://www.zotero.org/styles/harvard-cite-them-right</vt:lpwstr>
  </property>
  <property fmtid="{D5CDD505-2E9C-101B-9397-08002B2CF9AE}" pid="10" name="Mendeley Recent Style Name 3_1">
    <vt:lpwstr>Cite Them Right 12th edition - Harvard</vt:lpwstr>
  </property>
  <property fmtid="{D5CDD505-2E9C-101B-9397-08002B2CF9AE}" pid="11" name="Mendeley Recent Style Id 4_1">
    <vt:lpwstr>http://www.zotero.org/styles/ieee</vt:lpwstr>
  </property>
  <property fmtid="{D5CDD505-2E9C-101B-9397-08002B2CF9AE}" pid="12" name="Mendeley Recent Style Name 4_1">
    <vt:lpwstr>IEEE</vt:lpwstr>
  </property>
  <property fmtid="{D5CDD505-2E9C-101B-9397-08002B2CF9AE}" pid="13" name="Mendeley Recent Style Id 5_1">
    <vt:lpwstr>http://www.zotero.org/styles/modern-humanities-research-association</vt:lpwstr>
  </property>
  <property fmtid="{D5CDD505-2E9C-101B-9397-08002B2CF9AE}" pid="14" name="Mendeley Recent Style Name 5_1">
    <vt:lpwstr>Modern Humanities Research Association 3rd edition (note with bibliography)</vt:lpwstr>
  </property>
  <property fmtid="{D5CDD505-2E9C-101B-9397-08002B2CF9AE}" pid="15" name="Mendeley Recent Style Id 6_1">
    <vt:lpwstr>http://www.zotero.org/styles/modern-language-association</vt:lpwstr>
  </property>
  <property fmtid="{D5CDD505-2E9C-101B-9397-08002B2CF9AE}" pid="16" name="Mendeley Recent Style Name 6_1">
    <vt:lpwstr>Modern Language Association 9th edition</vt:lpwstr>
  </property>
  <property fmtid="{D5CDD505-2E9C-101B-9397-08002B2CF9AE}" pid="17" name="Mendeley Recent Style Id 7_1">
    <vt:lpwstr>http://www.zotero.org/styles/nature</vt:lpwstr>
  </property>
  <property fmtid="{D5CDD505-2E9C-101B-9397-08002B2CF9AE}" pid="18" name="Mendeley Recent Style Name 7_1">
    <vt:lpwstr>Nature</vt:lpwstr>
  </property>
  <property fmtid="{D5CDD505-2E9C-101B-9397-08002B2CF9AE}" pid="19" name="Mendeley Recent Style Id 8_1">
    <vt:lpwstr>http://www.zotero.org/styles/turabian-fullnote-bibliography</vt:lpwstr>
  </property>
  <property fmtid="{D5CDD505-2E9C-101B-9397-08002B2CF9AE}" pid="20" name="Mendeley Recent Style Name 8_1">
    <vt:lpwstr>Turabian 8th edition (full note)</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Mendeley Unique User Id_1">
    <vt:lpwstr>91312bbb-85fc-3c16-9cfd-eba2dcc03d3f</vt:lpwstr>
  </property>
  <property fmtid="{D5CDD505-2E9C-101B-9397-08002B2CF9AE}" pid="25" name="Mendeley Citation Style_1">
    <vt:lpwstr>http://www.zotero.org/styles/apa</vt:lpwstr>
  </property>
</Properties>
</file>